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FEA53" w14:textId="5D070E50" w:rsidR="006D1576" w:rsidRPr="007A0BB4" w:rsidRDefault="002321F0" w:rsidP="006D1576">
      <w:pPr>
        <w:rPr>
          <w:bCs/>
          <w:noProof/>
          <w:lang w:val="lv-LV"/>
        </w:rPr>
      </w:pPr>
      <w:r>
        <w:rPr>
          <w:bCs/>
          <w:noProof/>
          <w:lang w:val="lv-LV"/>
        </w:rPr>
        <w:t>2.</w:t>
      </w:r>
      <w:r w:rsidR="00C72E0F">
        <w:rPr>
          <w:bCs/>
          <w:noProof/>
          <w:lang w:val="lv-LV"/>
        </w:rPr>
        <w:t xml:space="preserve"> </w:t>
      </w:r>
      <w:r>
        <w:rPr>
          <w:bCs/>
          <w:noProof/>
          <w:lang w:val="lv-LV"/>
        </w:rPr>
        <w:t>pielikums</w:t>
      </w:r>
      <w:r w:rsidR="006D1576" w:rsidRPr="007A0BB4">
        <w:rPr>
          <w:bCs/>
          <w:noProof/>
          <w:lang w:val="lv-LV"/>
        </w:rPr>
        <w:t xml:space="preserve"> </w:t>
      </w:r>
    </w:p>
    <w:p w14:paraId="4501B7A6" w14:textId="77777777" w:rsidR="002321F0" w:rsidRDefault="00C737B3" w:rsidP="002321F0">
      <w:pPr>
        <w:rPr>
          <w:rStyle w:val="cf01"/>
          <w:rFonts w:ascii="Times New Roman" w:eastAsiaTheme="majorEastAsia" w:hAnsi="Times New Roman" w:cs="Times New Roman"/>
          <w:noProof/>
          <w:sz w:val="24"/>
          <w:szCs w:val="24"/>
        </w:rPr>
      </w:pPr>
      <w:r w:rsidRPr="007A0BB4">
        <w:rPr>
          <w:rStyle w:val="cf01"/>
          <w:rFonts w:ascii="Times New Roman" w:eastAsiaTheme="majorEastAsia" w:hAnsi="Times New Roman" w:cs="Times New Roman"/>
          <w:noProof/>
          <w:sz w:val="24"/>
          <w:szCs w:val="24"/>
        </w:rPr>
        <w:t xml:space="preserve">Jelgavas valstspilsētas pašvaldības </w:t>
      </w:r>
    </w:p>
    <w:p w14:paraId="5E84EE6B" w14:textId="32526E17" w:rsidR="00C737B3" w:rsidRPr="002321F0" w:rsidRDefault="00C737B3" w:rsidP="002321F0">
      <w:pPr>
        <w:rPr>
          <w:bCs/>
          <w:noProof/>
          <w:lang w:val="lv-LV"/>
        </w:rPr>
      </w:pPr>
      <w:r w:rsidRPr="007A0BB4">
        <w:rPr>
          <w:rStyle w:val="cf01"/>
          <w:rFonts w:ascii="Times New Roman" w:eastAsiaTheme="majorEastAsia" w:hAnsi="Times New Roman" w:cs="Times New Roman"/>
          <w:noProof/>
          <w:sz w:val="24"/>
          <w:szCs w:val="24"/>
        </w:rPr>
        <w:t>domes</w:t>
      </w:r>
      <w:r w:rsidR="002321F0" w:rsidRPr="002321F0">
        <w:rPr>
          <w:bCs/>
          <w:noProof/>
          <w:lang w:val="lv-LV"/>
        </w:rPr>
        <w:t xml:space="preserve"> </w:t>
      </w:r>
      <w:r w:rsidR="002321F0" w:rsidRPr="007A0BB4">
        <w:rPr>
          <w:bCs/>
          <w:noProof/>
          <w:lang w:val="lv-LV"/>
        </w:rPr>
        <w:t>202</w:t>
      </w:r>
      <w:r w:rsidR="00E35A22">
        <w:rPr>
          <w:bCs/>
          <w:noProof/>
          <w:lang w:val="lv-LV"/>
        </w:rPr>
        <w:t>5</w:t>
      </w:r>
      <w:r w:rsidR="002321F0" w:rsidRPr="007A0BB4">
        <w:rPr>
          <w:bCs/>
          <w:noProof/>
          <w:lang w:val="lv-LV"/>
        </w:rPr>
        <w:t xml:space="preserve">. gada </w:t>
      </w:r>
      <w:r w:rsidR="00473B1A">
        <w:rPr>
          <w:bCs/>
          <w:noProof/>
          <w:lang w:val="lv-LV"/>
        </w:rPr>
        <w:t>18</w:t>
      </w:r>
      <w:r w:rsidR="00D12A8D">
        <w:rPr>
          <w:bCs/>
          <w:noProof/>
          <w:lang w:val="lv-LV"/>
        </w:rPr>
        <w:t>.</w:t>
      </w:r>
      <w:r w:rsidR="00C72E0F">
        <w:rPr>
          <w:bCs/>
          <w:noProof/>
          <w:lang w:val="lv-LV"/>
        </w:rPr>
        <w:t xml:space="preserve"> </w:t>
      </w:r>
      <w:r w:rsidR="00D12A8D">
        <w:rPr>
          <w:bCs/>
          <w:noProof/>
          <w:lang w:val="lv-LV"/>
        </w:rPr>
        <w:t>februāra</w:t>
      </w:r>
    </w:p>
    <w:p w14:paraId="1977A65E" w14:textId="5A4DB822" w:rsidR="006D1576" w:rsidRPr="007A0BB4" w:rsidRDefault="006D1576" w:rsidP="006D1576">
      <w:pPr>
        <w:rPr>
          <w:bCs/>
          <w:noProof/>
          <w:lang w:val="lv-LV"/>
        </w:rPr>
      </w:pPr>
      <w:r w:rsidRPr="007A0BB4">
        <w:rPr>
          <w:bCs/>
          <w:noProof/>
          <w:lang w:val="lv-LV"/>
        </w:rPr>
        <w:t>lēmum</w:t>
      </w:r>
      <w:r w:rsidR="002321F0">
        <w:rPr>
          <w:bCs/>
          <w:noProof/>
          <w:lang w:val="lv-LV"/>
        </w:rPr>
        <w:t>am</w:t>
      </w:r>
      <w:r w:rsidR="00234A97">
        <w:rPr>
          <w:bCs/>
          <w:noProof/>
          <w:lang w:val="lv-LV"/>
        </w:rPr>
        <w:t xml:space="preserve"> Nr.2/1</w:t>
      </w:r>
    </w:p>
    <w:p w14:paraId="1B40D1CB" w14:textId="77777777" w:rsidR="006D1576" w:rsidRPr="007A0BB4" w:rsidRDefault="006D1576" w:rsidP="006D1576">
      <w:pPr>
        <w:rPr>
          <w:bCs/>
          <w:noProof/>
          <w:lang w:val="lv-LV"/>
        </w:rPr>
      </w:pPr>
    </w:p>
    <w:p w14:paraId="0255A67C" w14:textId="1E361142" w:rsidR="00BE5ECC" w:rsidRPr="007A0BB4" w:rsidRDefault="00BE5ECC" w:rsidP="006D1576">
      <w:pPr>
        <w:rPr>
          <w:bCs/>
          <w:noProof/>
          <w:lang w:val="lv-LV"/>
        </w:rPr>
      </w:pPr>
      <w:r w:rsidRPr="007A0BB4">
        <w:rPr>
          <w:bCs/>
          <w:noProof/>
          <w:lang w:val="lv-LV"/>
        </w:rPr>
        <w:t>PROJEKTS</w:t>
      </w:r>
    </w:p>
    <w:p w14:paraId="02AE1EDF" w14:textId="77777777" w:rsidR="00BE5ECC" w:rsidRPr="007A0BB4" w:rsidRDefault="00BE5ECC" w:rsidP="00F941A3">
      <w:pPr>
        <w:jc w:val="center"/>
        <w:rPr>
          <w:b/>
          <w:noProof/>
          <w:lang w:val="lv-LV"/>
        </w:rPr>
      </w:pPr>
    </w:p>
    <w:p w14:paraId="191A3970" w14:textId="11A3B8F7" w:rsidR="00F941A3" w:rsidRPr="007A0BB4" w:rsidRDefault="00F941A3" w:rsidP="00F941A3">
      <w:pPr>
        <w:jc w:val="center"/>
        <w:rPr>
          <w:b/>
          <w:noProof/>
          <w:lang w:val="lv-LV"/>
        </w:rPr>
      </w:pPr>
      <w:r w:rsidRPr="007A0BB4">
        <w:rPr>
          <w:b/>
          <w:noProof/>
          <w:lang w:val="lv-LV"/>
        </w:rPr>
        <w:t>DELEĢĒŠANAS LĪGUMS</w:t>
      </w:r>
    </w:p>
    <w:p w14:paraId="1E1A494B" w14:textId="23083D1F" w:rsidR="00F941A3" w:rsidRPr="007A0BB4" w:rsidRDefault="000D2DE4" w:rsidP="000D2DE4">
      <w:pPr>
        <w:ind w:left="1440"/>
        <w:jc w:val="both"/>
        <w:rPr>
          <w:b/>
          <w:noProof/>
          <w:lang w:val="lv-LV"/>
        </w:rPr>
      </w:pPr>
      <w:r w:rsidRPr="007A0BB4">
        <w:rPr>
          <w:b/>
          <w:noProof/>
          <w:lang w:val="lv-LV"/>
        </w:rPr>
        <w:t xml:space="preserve">                         </w:t>
      </w:r>
      <w:r w:rsidR="00F941A3" w:rsidRPr="007A0BB4">
        <w:rPr>
          <w:b/>
          <w:noProof/>
          <w:lang w:val="lv-LV"/>
        </w:rPr>
        <w:t>Nr. _________________________</w:t>
      </w:r>
    </w:p>
    <w:p w14:paraId="24B6EF8E" w14:textId="029CCF20" w:rsidR="00F941A3" w:rsidRPr="007A0BB4" w:rsidRDefault="00662788" w:rsidP="00F941A3">
      <w:pPr>
        <w:jc w:val="center"/>
        <w:rPr>
          <w:bCs/>
          <w:i/>
          <w:iCs/>
          <w:noProof/>
          <w:lang w:val="lv-LV"/>
        </w:rPr>
      </w:pPr>
      <w:r w:rsidRPr="007A0BB4">
        <w:rPr>
          <w:bCs/>
          <w:i/>
          <w:iCs/>
          <w:noProof/>
          <w:lang w:val="lv-LV"/>
        </w:rPr>
        <w:t>par pārvaldes uzdevumu deleģēšanu</w:t>
      </w:r>
    </w:p>
    <w:p w14:paraId="717A8049" w14:textId="47052138" w:rsidR="00F941A3" w:rsidRPr="007A0BB4" w:rsidRDefault="00025EBB" w:rsidP="000D2DE4">
      <w:pPr>
        <w:pStyle w:val="Standard"/>
        <w:jc w:val="center"/>
        <w:rPr>
          <w:noProof/>
          <w:lang w:val="lv-LV"/>
        </w:rPr>
      </w:pPr>
      <w:r w:rsidRPr="007A0BB4">
        <w:rPr>
          <w:noProof/>
          <w:sz w:val="26"/>
          <w:szCs w:val="26"/>
          <w:lang w:val="lv-LV"/>
        </w:rPr>
        <w:t xml:space="preserve"> </w:t>
      </w:r>
    </w:p>
    <w:p w14:paraId="252DCFDA" w14:textId="11692B02" w:rsidR="00F941A3" w:rsidRPr="007A0BB4" w:rsidRDefault="002500CB" w:rsidP="00F941A3">
      <w:pPr>
        <w:pStyle w:val="Standard"/>
        <w:ind w:right="-13"/>
        <w:rPr>
          <w:iCs/>
          <w:noProof/>
          <w:lang w:val="lv-LV"/>
        </w:rPr>
      </w:pPr>
      <w:r w:rsidRPr="007A0BB4">
        <w:rPr>
          <w:iCs/>
          <w:noProof/>
          <w:lang w:val="lv-LV"/>
        </w:rPr>
        <w:t>Jelgava</w:t>
      </w:r>
    </w:p>
    <w:p w14:paraId="02E71C0F" w14:textId="77777777" w:rsidR="00F941A3" w:rsidRPr="007A0BB4" w:rsidRDefault="00F941A3" w:rsidP="00F941A3">
      <w:pPr>
        <w:pStyle w:val="Standard"/>
        <w:ind w:right="-13"/>
        <w:rPr>
          <w:i/>
          <w:noProof/>
          <w:lang w:val="lv-LV"/>
        </w:rPr>
      </w:pPr>
      <w:r w:rsidRPr="007A0BB4">
        <w:rPr>
          <w:i/>
          <w:noProof/>
          <w:lang w:val="lv-LV"/>
        </w:rPr>
        <w:t>Līguma parakstīšanas datums ir pēdējā pievienotā</w:t>
      </w:r>
    </w:p>
    <w:p w14:paraId="039859A6" w14:textId="2D572304" w:rsidR="00F941A3" w:rsidRPr="007A0BB4" w:rsidRDefault="00F941A3" w:rsidP="00F941A3">
      <w:pPr>
        <w:pStyle w:val="Standard"/>
        <w:ind w:right="-13"/>
        <w:rPr>
          <w:i/>
          <w:noProof/>
          <w:lang w:val="lv-LV"/>
        </w:rPr>
      </w:pPr>
      <w:r w:rsidRPr="007A0BB4">
        <w:rPr>
          <w:i/>
          <w:noProof/>
          <w:lang w:val="lv-LV"/>
        </w:rPr>
        <w:t>droša elektroniskā paraksta un tā laika zīmoga datums.</w:t>
      </w:r>
    </w:p>
    <w:p w14:paraId="06B3E2CA" w14:textId="77777777" w:rsidR="00F941A3" w:rsidRPr="007A0BB4" w:rsidRDefault="00F941A3" w:rsidP="00F941A3">
      <w:pPr>
        <w:jc w:val="both"/>
        <w:rPr>
          <w:noProof/>
          <w:lang w:val="lv-LV"/>
        </w:rPr>
      </w:pPr>
    </w:p>
    <w:p w14:paraId="71A44683" w14:textId="3FC69D2E" w:rsidR="00460D21" w:rsidRPr="007A0BB4" w:rsidRDefault="00525A89" w:rsidP="00460D21">
      <w:pPr>
        <w:jc w:val="both"/>
        <w:rPr>
          <w:lang w:val="lv-LV"/>
        </w:rPr>
      </w:pPr>
      <w:r w:rsidRPr="007A0BB4">
        <w:rPr>
          <w:b/>
          <w:bCs/>
          <w:noProof/>
          <w:lang w:val="lv-LV"/>
        </w:rPr>
        <w:t>Jelgavas valstspilsētas</w:t>
      </w:r>
      <w:r w:rsidR="00F941A3" w:rsidRPr="007A0BB4">
        <w:rPr>
          <w:b/>
          <w:bCs/>
          <w:noProof/>
          <w:lang w:val="lv-LV"/>
        </w:rPr>
        <w:t xml:space="preserve"> pašvaldība</w:t>
      </w:r>
      <w:r w:rsidR="00F941A3" w:rsidRPr="007A0BB4">
        <w:rPr>
          <w:noProof/>
          <w:lang w:val="lv-LV"/>
        </w:rPr>
        <w:t xml:space="preserve">, </w:t>
      </w:r>
      <w:r w:rsidRPr="007A0BB4">
        <w:rPr>
          <w:noProof/>
          <w:lang w:val="lv-LV"/>
        </w:rPr>
        <w:t>reģistrācijas numurs </w:t>
      </w:r>
      <w:r w:rsidRPr="007A0BB4">
        <w:rPr>
          <w:bCs/>
          <w:shd w:val="clear" w:color="auto" w:fill="FFFFFF"/>
          <w:lang w:val="lv-LV"/>
        </w:rPr>
        <w:t>40900039904</w:t>
      </w:r>
      <w:r w:rsidRPr="007A0BB4">
        <w:rPr>
          <w:noProof/>
          <w:lang w:val="lv-LV"/>
        </w:rPr>
        <w:t xml:space="preserve">, juridiskā </w:t>
      </w:r>
      <w:r w:rsidR="00FE3A3B" w:rsidRPr="007A0BB4">
        <w:rPr>
          <w:noProof/>
          <w:lang w:val="lv-LV"/>
        </w:rPr>
        <w:t xml:space="preserve">adrese </w:t>
      </w:r>
      <w:r w:rsidR="00C41A73" w:rsidRPr="007A0BB4">
        <w:rPr>
          <w:noProof/>
          <w:lang w:val="lv-LV"/>
        </w:rPr>
        <w:t>Lielā iela 11</w:t>
      </w:r>
      <w:r w:rsidR="00FE3A3B" w:rsidRPr="007A0BB4">
        <w:rPr>
          <w:noProof/>
          <w:lang w:val="lv-LV"/>
        </w:rPr>
        <w:t xml:space="preserve">, </w:t>
      </w:r>
      <w:r w:rsidR="00C41A73" w:rsidRPr="007A0BB4">
        <w:rPr>
          <w:noProof/>
          <w:lang w:val="lv-LV"/>
        </w:rPr>
        <w:t>Jelgava, LV-3001</w:t>
      </w:r>
      <w:r w:rsidR="00C737B3" w:rsidRPr="007A0BB4">
        <w:rPr>
          <w:noProof/>
          <w:lang w:val="lv-LV"/>
        </w:rPr>
        <w:t xml:space="preserve"> (</w:t>
      </w:r>
      <w:r w:rsidR="00F941A3" w:rsidRPr="007A0BB4">
        <w:rPr>
          <w:noProof/>
          <w:lang w:val="lv-LV"/>
        </w:rPr>
        <w:t xml:space="preserve">turpmāk – </w:t>
      </w:r>
      <w:r w:rsidR="00F941A3" w:rsidRPr="007A0BB4">
        <w:rPr>
          <w:bCs/>
          <w:noProof/>
          <w:lang w:val="lv-LV"/>
        </w:rPr>
        <w:t>Pašvaldība</w:t>
      </w:r>
      <w:r w:rsidR="00C737B3" w:rsidRPr="007A0BB4">
        <w:rPr>
          <w:bCs/>
          <w:noProof/>
          <w:lang w:val="lv-LV"/>
        </w:rPr>
        <w:t>)</w:t>
      </w:r>
      <w:r w:rsidR="00F941A3" w:rsidRPr="007A0BB4">
        <w:rPr>
          <w:noProof/>
          <w:lang w:val="lv-LV"/>
        </w:rPr>
        <w:t>, kuru</w:t>
      </w:r>
      <w:r w:rsidR="008E4209" w:rsidRPr="008E4209">
        <w:rPr>
          <w:lang w:val="lv-LV"/>
        </w:rPr>
        <w:t xml:space="preserve"> </w:t>
      </w:r>
      <w:r w:rsidR="008E4209" w:rsidRPr="007A0BB4">
        <w:rPr>
          <w:lang w:val="lv-LV"/>
        </w:rPr>
        <w:t xml:space="preserve">pārstāv </w:t>
      </w:r>
      <w:r w:rsidR="008E4209">
        <w:rPr>
          <w:bCs/>
          <w:kern w:val="22"/>
          <w:lang w:val="lv-LV" w:eastAsia="ar-SA"/>
        </w:rPr>
        <w:t>tās</w:t>
      </w:r>
      <w:r w:rsidR="008E4209" w:rsidRPr="007A0BB4">
        <w:rPr>
          <w:bCs/>
          <w:kern w:val="22"/>
          <w:lang w:val="lv-LV" w:eastAsia="ar-SA"/>
        </w:rPr>
        <w:t xml:space="preserve"> izpilddirektore Irēna Škutāne</w:t>
      </w:r>
      <w:r w:rsidR="00F941A3" w:rsidRPr="007A0BB4">
        <w:rPr>
          <w:noProof/>
          <w:lang w:val="lv-LV"/>
        </w:rPr>
        <w:t xml:space="preserve">, pamatojoties uz </w:t>
      </w:r>
      <w:r w:rsidR="00C737B3" w:rsidRPr="007A0BB4">
        <w:rPr>
          <w:noProof/>
          <w:lang w:val="lv-LV"/>
        </w:rPr>
        <w:t xml:space="preserve">Pašvaldības </w:t>
      </w:r>
      <w:r w:rsidR="000D2DE4" w:rsidRPr="007A0BB4">
        <w:rPr>
          <w:lang w:val="lv-LV"/>
        </w:rPr>
        <w:t>2023. gada 23. februā</w:t>
      </w:r>
      <w:r w:rsidR="00234A97">
        <w:rPr>
          <w:lang w:val="lv-LV"/>
        </w:rPr>
        <w:t>ra saistošajiem noteikumiem Nr.</w:t>
      </w:r>
      <w:bookmarkStart w:id="0" w:name="_GoBack"/>
      <w:bookmarkEnd w:id="0"/>
      <w:r w:rsidR="000D2DE4" w:rsidRPr="007A0BB4">
        <w:rPr>
          <w:lang w:val="lv-LV"/>
        </w:rPr>
        <w:t>23-1 “Jelgavas valstspilsētas pašvaldības nolikums”</w:t>
      </w:r>
      <w:r w:rsidR="00460D21" w:rsidRPr="007A0BB4">
        <w:rPr>
          <w:lang w:val="lv-LV"/>
        </w:rPr>
        <w:t xml:space="preserve">  no vienas puses,</w:t>
      </w:r>
    </w:p>
    <w:p w14:paraId="0B28E2A8" w14:textId="77777777" w:rsidR="00F941A3" w:rsidRPr="007A0BB4" w:rsidRDefault="00F941A3" w:rsidP="00F941A3">
      <w:pPr>
        <w:jc w:val="both"/>
        <w:rPr>
          <w:noProof/>
          <w:lang w:val="lv-LV"/>
        </w:rPr>
      </w:pPr>
      <w:r w:rsidRPr="007A0BB4">
        <w:rPr>
          <w:noProof/>
          <w:lang w:val="lv-LV"/>
        </w:rPr>
        <w:t>un</w:t>
      </w:r>
    </w:p>
    <w:p w14:paraId="3BACE79A" w14:textId="51BFD92C" w:rsidR="00196718" w:rsidRPr="007A0BB4" w:rsidRDefault="00E35A22" w:rsidP="00F941A3">
      <w:pPr>
        <w:jc w:val="both"/>
        <w:rPr>
          <w:noProof/>
          <w:lang w:val="lv-LV"/>
        </w:rPr>
      </w:pPr>
      <w:r>
        <w:rPr>
          <w:b/>
          <w:bCs/>
          <w:noProof/>
          <w:lang w:val="lv-LV"/>
        </w:rPr>
        <w:t>a</w:t>
      </w:r>
      <w:r w:rsidRPr="007A0BB4">
        <w:rPr>
          <w:b/>
          <w:bCs/>
          <w:noProof/>
          <w:lang w:val="lv-LV"/>
        </w:rPr>
        <w:t>tkritumu apsaimniekošanas reģionālais centrs “Brakšķi”</w:t>
      </w:r>
      <w:r w:rsidRPr="007A0BB4">
        <w:rPr>
          <w:b/>
          <w:lang w:val="lv-LV"/>
        </w:rPr>
        <w:t xml:space="preserve"> </w:t>
      </w:r>
      <w:r w:rsidRPr="007A0BB4">
        <w:rPr>
          <w:bCs/>
          <w:noProof/>
          <w:lang w:val="lv-LV"/>
        </w:rPr>
        <w:t>(</w:t>
      </w:r>
      <w:r w:rsidRPr="007A0BB4">
        <w:rPr>
          <w:noProof/>
          <w:lang w:val="lv-LV"/>
        </w:rPr>
        <w:t xml:space="preserve">turpmāk – </w:t>
      </w:r>
      <w:r w:rsidRPr="007A0BB4">
        <w:rPr>
          <w:bCs/>
          <w:noProof/>
          <w:lang w:val="lv-LV"/>
        </w:rPr>
        <w:t>AARC</w:t>
      </w:r>
      <w:r w:rsidR="00E52422">
        <w:rPr>
          <w:bCs/>
          <w:noProof/>
          <w:lang w:val="lv-LV"/>
        </w:rPr>
        <w:t xml:space="preserve"> “Brakšķi”</w:t>
      </w:r>
      <w:r w:rsidRPr="007A0BB4">
        <w:rPr>
          <w:bCs/>
          <w:noProof/>
          <w:lang w:val="lv-LV"/>
        </w:rPr>
        <w:t>)</w:t>
      </w:r>
      <w:r>
        <w:rPr>
          <w:bCs/>
          <w:noProof/>
          <w:lang w:val="lv-LV"/>
        </w:rPr>
        <w:t xml:space="preserve">, kurš izveidots </w:t>
      </w:r>
      <w:r w:rsidRPr="001573E2">
        <w:rPr>
          <w:bCs/>
          <w:noProof/>
          <w:lang w:val="lv-LV"/>
        </w:rPr>
        <w:t xml:space="preserve">uz </w:t>
      </w:r>
      <w:r w:rsidRPr="001573E2">
        <w:rPr>
          <w:noProof/>
          <w:lang w:val="lv-LV"/>
        </w:rPr>
        <w:t xml:space="preserve">sadzīves atkritumu poligona “Brakšķi” </w:t>
      </w:r>
      <w:r w:rsidR="001573E2" w:rsidRPr="001573E2">
        <w:rPr>
          <w:noProof/>
          <w:lang w:val="lv-LV"/>
        </w:rPr>
        <w:t xml:space="preserve">esošā </w:t>
      </w:r>
      <w:r w:rsidRPr="001573E2">
        <w:rPr>
          <w:noProof/>
          <w:lang w:val="lv-LV"/>
        </w:rPr>
        <w:t>operatora</w:t>
      </w:r>
      <w:r w:rsidRPr="00026D58">
        <w:rPr>
          <w:noProof/>
          <w:lang w:val="lv-LV"/>
        </w:rPr>
        <w:t xml:space="preserve"> </w:t>
      </w:r>
      <w:r w:rsidR="00E508FC" w:rsidRPr="007A0BB4">
        <w:rPr>
          <w:b/>
          <w:bCs/>
          <w:noProof/>
          <w:lang w:val="lv-LV"/>
        </w:rPr>
        <w:t>sabiedrība</w:t>
      </w:r>
      <w:r>
        <w:rPr>
          <w:b/>
          <w:bCs/>
          <w:noProof/>
          <w:lang w:val="lv-LV"/>
        </w:rPr>
        <w:t>s</w:t>
      </w:r>
      <w:r w:rsidR="00E508FC" w:rsidRPr="007A0BB4">
        <w:rPr>
          <w:b/>
          <w:bCs/>
          <w:noProof/>
          <w:lang w:val="lv-LV"/>
        </w:rPr>
        <w:t xml:space="preserve"> ar ierobežotu atbildību “Jelgavas komunālie pakalpojumi”</w:t>
      </w:r>
      <w:r w:rsidR="00E508FC" w:rsidRPr="007A0BB4">
        <w:rPr>
          <w:noProof/>
          <w:lang w:val="lv-LV"/>
        </w:rPr>
        <w:t>, reģistrācijas numurs </w:t>
      </w:r>
      <w:r w:rsidR="00E508FC" w:rsidRPr="007A0BB4">
        <w:rPr>
          <w:bCs/>
          <w:shd w:val="clear" w:color="auto" w:fill="FFFFFF"/>
          <w:lang w:val="lv-LV"/>
        </w:rPr>
        <w:t>43603022128</w:t>
      </w:r>
      <w:r w:rsidR="00E508FC" w:rsidRPr="007A0BB4">
        <w:rPr>
          <w:noProof/>
          <w:lang w:val="lv-LV"/>
        </w:rPr>
        <w:t xml:space="preserve">, juridiskā adrese Dobeles šoseja 34, Jelgava, LV-3007, </w:t>
      </w:r>
      <w:r w:rsidRPr="007A0BB4">
        <w:rPr>
          <w:noProof/>
          <w:lang w:val="lv-LV"/>
        </w:rPr>
        <w:t>bāzes</w:t>
      </w:r>
      <w:r w:rsidR="00E0215A" w:rsidRPr="007A0BB4">
        <w:rPr>
          <w:noProof/>
          <w:lang w:val="lv-LV"/>
        </w:rPr>
        <w:t xml:space="preserve">, </w:t>
      </w:r>
      <w:r w:rsidR="00E508FC" w:rsidRPr="0057287F">
        <w:rPr>
          <w:noProof/>
          <w:lang w:val="lv-LV"/>
        </w:rPr>
        <w:t>un kuru</w:t>
      </w:r>
      <w:r w:rsidR="00E0215A" w:rsidRPr="0057287F">
        <w:rPr>
          <w:noProof/>
          <w:lang w:val="lv-LV"/>
        </w:rPr>
        <w:t xml:space="preserve"> pamatojoties uz</w:t>
      </w:r>
      <w:r w:rsidR="00C737B3" w:rsidRPr="0057287F">
        <w:rPr>
          <w:b/>
          <w:bCs/>
          <w:noProof/>
          <w:lang w:val="lv-LV"/>
        </w:rPr>
        <w:t xml:space="preserve"> </w:t>
      </w:r>
      <w:r w:rsidR="000F7B35" w:rsidRPr="0057287F">
        <w:rPr>
          <w:noProof/>
          <w:lang w:val="lv-LV"/>
        </w:rPr>
        <w:t>statūtiem</w:t>
      </w:r>
      <w:r w:rsidR="00E0215A" w:rsidRPr="0057287F">
        <w:rPr>
          <w:noProof/>
          <w:lang w:val="lv-LV"/>
        </w:rPr>
        <w:t>,</w:t>
      </w:r>
      <w:r w:rsidR="00E0215A" w:rsidRPr="007A0BB4">
        <w:rPr>
          <w:noProof/>
          <w:lang w:val="lv-LV"/>
        </w:rPr>
        <w:t xml:space="preserve"> </w:t>
      </w:r>
      <w:r w:rsidR="00F941A3" w:rsidRPr="007A0BB4">
        <w:rPr>
          <w:noProof/>
          <w:lang w:val="lv-LV"/>
        </w:rPr>
        <w:t xml:space="preserve">pārstāv </w:t>
      </w:r>
      <w:r w:rsidR="000F7B35" w:rsidRPr="007A0BB4">
        <w:rPr>
          <w:noProof/>
          <w:lang w:val="lv-LV"/>
        </w:rPr>
        <w:t xml:space="preserve">valdes </w:t>
      </w:r>
      <w:r w:rsidR="00BD77B0" w:rsidRPr="007A0BB4">
        <w:rPr>
          <w:noProof/>
          <w:lang w:val="lv-LV"/>
        </w:rPr>
        <w:t>locekli</w:t>
      </w:r>
      <w:r w:rsidR="00395097" w:rsidRPr="007A0BB4">
        <w:rPr>
          <w:noProof/>
          <w:lang w:val="lv-LV"/>
        </w:rPr>
        <w:t xml:space="preserve">s </w:t>
      </w:r>
      <w:r w:rsidR="00BD77B0" w:rsidRPr="007A0BB4">
        <w:rPr>
          <w:noProof/>
          <w:lang w:val="lv-LV"/>
        </w:rPr>
        <w:t>A</w:t>
      </w:r>
      <w:r w:rsidR="00D12A8D">
        <w:rPr>
          <w:noProof/>
          <w:lang w:val="lv-LV"/>
        </w:rPr>
        <w:t>ndrejs Eihvalds</w:t>
      </w:r>
      <w:r w:rsidR="00395097" w:rsidRPr="007A0BB4">
        <w:rPr>
          <w:noProof/>
          <w:lang w:val="lv-LV"/>
        </w:rPr>
        <w:t>, no</w:t>
      </w:r>
      <w:r w:rsidR="00C737B3" w:rsidRPr="007A0BB4">
        <w:rPr>
          <w:noProof/>
          <w:lang w:val="lv-LV"/>
        </w:rPr>
        <w:t xml:space="preserve"> otras puses (</w:t>
      </w:r>
      <w:r w:rsidR="00875D1A" w:rsidRPr="007A0BB4">
        <w:rPr>
          <w:noProof/>
          <w:lang w:val="lv-LV"/>
        </w:rPr>
        <w:t xml:space="preserve">turpmāk </w:t>
      </w:r>
      <w:r w:rsidR="00F941A3" w:rsidRPr="007A0BB4">
        <w:rPr>
          <w:noProof/>
          <w:lang w:val="lv-LV"/>
        </w:rPr>
        <w:t>katr</w:t>
      </w:r>
      <w:r w:rsidR="00085490" w:rsidRPr="007A0BB4">
        <w:rPr>
          <w:noProof/>
          <w:lang w:val="lv-LV"/>
        </w:rPr>
        <w:t>s</w:t>
      </w:r>
      <w:r w:rsidR="00F941A3" w:rsidRPr="007A0BB4">
        <w:rPr>
          <w:noProof/>
          <w:lang w:val="lv-LV"/>
        </w:rPr>
        <w:t xml:space="preserve"> atsevišķi </w:t>
      </w:r>
      <w:r w:rsidR="00875D1A" w:rsidRPr="007A0BB4">
        <w:rPr>
          <w:noProof/>
          <w:lang w:val="lv-LV"/>
        </w:rPr>
        <w:t>–</w:t>
      </w:r>
      <w:r w:rsidR="00F941A3" w:rsidRPr="007A0BB4">
        <w:rPr>
          <w:noProof/>
          <w:lang w:val="lv-LV"/>
        </w:rPr>
        <w:t xml:space="preserve"> </w:t>
      </w:r>
      <w:r w:rsidR="00F941A3" w:rsidRPr="007A0BB4">
        <w:rPr>
          <w:bCs/>
          <w:noProof/>
          <w:lang w:val="lv-LV"/>
        </w:rPr>
        <w:t>Puse</w:t>
      </w:r>
      <w:r w:rsidR="00F941A3" w:rsidRPr="007A0BB4">
        <w:rPr>
          <w:noProof/>
          <w:lang w:val="lv-LV"/>
        </w:rPr>
        <w:t>, ab</w:t>
      </w:r>
      <w:r w:rsidR="00085490" w:rsidRPr="007A0BB4">
        <w:rPr>
          <w:noProof/>
          <w:lang w:val="lv-LV"/>
        </w:rPr>
        <w:t>i</w:t>
      </w:r>
      <w:r w:rsidR="00F941A3" w:rsidRPr="007A0BB4">
        <w:rPr>
          <w:noProof/>
          <w:lang w:val="lv-LV"/>
        </w:rPr>
        <w:t xml:space="preserve"> kopā </w:t>
      </w:r>
      <w:r w:rsidR="00C737B3" w:rsidRPr="007A0BB4">
        <w:rPr>
          <w:noProof/>
          <w:lang w:val="lv-LV"/>
        </w:rPr>
        <w:t>–</w:t>
      </w:r>
      <w:r w:rsidR="00F941A3" w:rsidRPr="007A0BB4">
        <w:rPr>
          <w:noProof/>
          <w:lang w:val="lv-LV"/>
        </w:rPr>
        <w:t xml:space="preserve"> </w:t>
      </w:r>
      <w:r w:rsidR="00F941A3" w:rsidRPr="007A0BB4">
        <w:rPr>
          <w:bCs/>
          <w:noProof/>
          <w:lang w:val="lv-LV"/>
        </w:rPr>
        <w:t>Puses</w:t>
      </w:r>
      <w:r w:rsidR="00C737B3" w:rsidRPr="007A0BB4">
        <w:rPr>
          <w:bCs/>
          <w:noProof/>
          <w:lang w:val="lv-LV"/>
        </w:rPr>
        <w:t>)</w:t>
      </w:r>
      <w:r w:rsidR="00F941A3" w:rsidRPr="007A0BB4">
        <w:rPr>
          <w:noProof/>
          <w:lang w:val="lv-LV"/>
        </w:rPr>
        <w:t>,</w:t>
      </w:r>
    </w:p>
    <w:p w14:paraId="39C80D12" w14:textId="77777777" w:rsidR="00B52FB6" w:rsidRPr="007A0BB4" w:rsidRDefault="00B52FB6" w:rsidP="00F941A3">
      <w:pPr>
        <w:jc w:val="both"/>
        <w:rPr>
          <w:noProof/>
          <w:sz w:val="16"/>
          <w:szCs w:val="16"/>
          <w:lang w:val="lv-LV"/>
        </w:rPr>
      </w:pPr>
    </w:p>
    <w:p w14:paraId="01952601" w14:textId="7C46E78B" w:rsidR="003E4827" w:rsidRPr="007A0BB4" w:rsidRDefault="00196718" w:rsidP="00F941A3">
      <w:pPr>
        <w:jc w:val="both"/>
        <w:rPr>
          <w:noProof/>
          <w:lang w:val="lv-LV"/>
        </w:rPr>
      </w:pPr>
      <w:r w:rsidRPr="007A0BB4">
        <w:rPr>
          <w:noProof/>
          <w:lang w:val="lv-LV"/>
        </w:rPr>
        <w:t>ņemot vērā</w:t>
      </w:r>
      <w:r w:rsidR="003E4827" w:rsidRPr="007A0BB4">
        <w:rPr>
          <w:noProof/>
          <w:lang w:val="lv-LV"/>
        </w:rPr>
        <w:t>:</w:t>
      </w:r>
    </w:p>
    <w:p w14:paraId="201253F8" w14:textId="15EB00D0" w:rsidR="00235EA4" w:rsidRPr="008E4209" w:rsidRDefault="00235EA4" w:rsidP="0057287F">
      <w:pPr>
        <w:pStyle w:val="ListParagraph"/>
        <w:numPr>
          <w:ilvl w:val="0"/>
          <w:numId w:val="9"/>
        </w:numPr>
        <w:ind w:left="284"/>
        <w:jc w:val="both"/>
        <w:rPr>
          <w:noProof/>
          <w:lang w:val="lv-LV"/>
        </w:rPr>
      </w:pPr>
      <w:r w:rsidRPr="008E4209">
        <w:rPr>
          <w:noProof/>
          <w:lang w:val="lv-LV"/>
        </w:rPr>
        <w:t>Pašvaldību likuma 4. panta pirmās daļas 1. punktu, kas no</w:t>
      </w:r>
      <w:r w:rsidR="00937B6C" w:rsidRPr="008E4209">
        <w:rPr>
          <w:noProof/>
          <w:lang w:val="lv-LV"/>
        </w:rPr>
        <w:t>teic</w:t>
      </w:r>
      <w:r w:rsidRPr="008E4209">
        <w:rPr>
          <w:noProof/>
          <w:lang w:val="lv-LV"/>
        </w:rPr>
        <w:t xml:space="preserve">, ka pašvaldības viena no autonomajām </w:t>
      </w:r>
      <w:r w:rsidR="00B462D7" w:rsidRPr="008E4209">
        <w:rPr>
          <w:noProof/>
          <w:lang w:val="lv-LV"/>
        </w:rPr>
        <w:t>funkcijām ir organizēt iedzīvotājiem sadzīves atkritumu apsaimniekošanas pakalpojumus neatkarīgi no tā, kā īpašumā atrodas dzīvojamais fonds;</w:t>
      </w:r>
    </w:p>
    <w:p w14:paraId="7E8DF7E0" w14:textId="03FBEB35" w:rsidR="00B462D7" w:rsidRPr="007A0BB4" w:rsidRDefault="00B462D7" w:rsidP="00B462D7">
      <w:pPr>
        <w:pStyle w:val="ListParagraph"/>
        <w:numPr>
          <w:ilvl w:val="0"/>
          <w:numId w:val="9"/>
        </w:numPr>
        <w:ind w:left="284" w:hanging="284"/>
        <w:jc w:val="both"/>
        <w:rPr>
          <w:noProof/>
          <w:lang w:val="lv-LV"/>
        </w:rPr>
      </w:pPr>
      <w:r w:rsidRPr="007A0BB4">
        <w:rPr>
          <w:noProof/>
          <w:lang w:val="lv-LV"/>
        </w:rPr>
        <w:t>Pašvaldību likuma 7. pantu, k</w:t>
      </w:r>
      <w:r w:rsidR="00937B6C" w:rsidRPr="007A0BB4">
        <w:rPr>
          <w:noProof/>
          <w:lang w:val="lv-LV"/>
        </w:rPr>
        <w:t>urā noteikts</w:t>
      </w:r>
      <w:r w:rsidRPr="007A0BB4">
        <w:rPr>
          <w:noProof/>
          <w:lang w:val="lv-LV"/>
        </w:rPr>
        <w:t>, ka saskaņā ar Valsts pārvaldes iekārtas likumu pašvaldība atsevišķu tās autonomajā kompetencē ietilpstošu pārvaldes uzdevumu var deleģēt citai personai;</w:t>
      </w:r>
    </w:p>
    <w:p w14:paraId="3E15F120" w14:textId="668D5861" w:rsidR="00B462D7" w:rsidRPr="007A0BB4" w:rsidRDefault="00B462D7" w:rsidP="00B462D7">
      <w:pPr>
        <w:pStyle w:val="ListParagraph"/>
        <w:numPr>
          <w:ilvl w:val="0"/>
          <w:numId w:val="9"/>
        </w:numPr>
        <w:ind w:left="284" w:hanging="284"/>
        <w:jc w:val="both"/>
        <w:rPr>
          <w:noProof/>
          <w:lang w:val="lv-LV"/>
        </w:rPr>
      </w:pPr>
      <w:r w:rsidRPr="007A0BB4">
        <w:rPr>
          <w:noProof/>
          <w:lang w:val="lv-LV"/>
        </w:rPr>
        <w:t>Atkritumu apsaimniekošanas likuma 10.</w:t>
      </w:r>
      <w:r w:rsidRPr="007A0BB4">
        <w:rPr>
          <w:noProof/>
          <w:vertAlign w:val="superscript"/>
          <w:lang w:val="lv-LV"/>
        </w:rPr>
        <w:t>1</w:t>
      </w:r>
      <w:r w:rsidRPr="007A0BB4">
        <w:rPr>
          <w:noProof/>
          <w:lang w:val="lv-LV"/>
        </w:rPr>
        <w:t xml:space="preserve"> panta otro daļu, kas paredz, ka pašvaldība, ievērojot normatīv</w:t>
      </w:r>
      <w:r w:rsidR="00DF18F4" w:rsidRPr="007A0BB4">
        <w:rPr>
          <w:noProof/>
          <w:lang w:val="lv-LV"/>
        </w:rPr>
        <w:t>ajos</w:t>
      </w:r>
      <w:r w:rsidRPr="007A0BB4">
        <w:rPr>
          <w:noProof/>
          <w:lang w:val="lv-LV"/>
        </w:rPr>
        <w:t xml:space="preserve"> akt</w:t>
      </w:r>
      <w:r w:rsidR="00DF18F4" w:rsidRPr="007A0BB4">
        <w:rPr>
          <w:noProof/>
          <w:lang w:val="lv-LV"/>
        </w:rPr>
        <w:t>os</w:t>
      </w:r>
      <w:r w:rsidRPr="007A0BB4">
        <w:rPr>
          <w:noProof/>
          <w:lang w:val="lv-LV"/>
        </w:rPr>
        <w:t xml:space="preserve"> par pašvaldībām un Valsts pārvaldes iekārtas likum</w:t>
      </w:r>
      <w:r w:rsidR="00DF18F4" w:rsidRPr="007A0BB4">
        <w:rPr>
          <w:noProof/>
          <w:lang w:val="lv-LV"/>
        </w:rPr>
        <w:t>ā</w:t>
      </w:r>
      <w:r w:rsidRPr="007A0BB4">
        <w:rPr>
          <w:noProof/>
          <w:lang w:val="lv-LV"/>
        </w:rPr>
        <w:t xml:space="preserve"> noteik</w:t>
      </w:r>
      <w:r w:rsidR="00DF18F4" w:rsidRPr="007A0BB4">
        <w:rPr>
          <w:noProof/>
          <w:lang w:val="lv-LV"/>
        </w:rPr>
        <w:t>to</w:t>
      </w:r>
      <w:r w:rsidRPr="007A0BB4">
        <w:rPr>
          <w:noProof/>
          <w:lang w:val="lv-LV"/>
        </w:rPr>
        <w:t>, var deleģēt atkritumu apsaimniekošanas reģionālajam centram šādus pārvaldes uzdevumus:</w:t>
      </w:r>
    </w:p>
    <w:p w14:paraId="19A41F8B" w14:textId="72621CBF" w:rsidR="00B462D7" w:rsidRPr="007A0BB4" w:rsidRDefault="008E4209" w:rsidP="00B462D7">
      <w:pPr>
        <w:ind w:left="567" w:hanging="283"/>
        <w:jc w:val="both"/>
        <w:rPr>
          <w:noProof/>
          <w:lang w:val="lv-LV"/>
        </w:rPr>
      </w:pPr>
      <w:r>
        <w:rPr>
          <w:noProof/>
          <w:lang w:val="lv-LV"/>
        </w:rPr>
        <w:t>a</w:t>
      </w:r>
      <w:r w:rsidR="00B462D7" w:rsidRPr="007A0BB4">
        <w:rPr>
          <w:noProof/>
          <w:lang w:val="lv-LV"/>
        </w:rPr>
        <w:t xml:space="preserve">) nodrošināt atkritumu apsaimniekošanas reģionālā plāna ieviešanu, ņemot vērā </w:t>
      </w:r>
      <w:r w:rsidR="0097473D" w:rsidRPr="007A0BB4">
        <w:rPr>
          <w:noProof/>
          <w:lang w:val="lv-LV"/>
        </w:rPr>
        <w:t>Atkritumu apsaimniekošanas likumā</w:t>
      </w:r>
      <w:r w:rsidR="00B462D7" w:rsidRPr="007A0BB4">
        <w:rPr>
          <w:noProof/>
          <w:lang w:val="lv-LV"/>
        </w:rPr>
        <w:t xml:space="preserve"> noteikto pašvaldību kompetenci atkritumu apsaimniekošanas jomā</w:t>
      </w:r>
      <w:r w:rsidR="002321F0">
        <w:rPr>
          <w:noProof/>
          <w:lang w:val="lv-LV"/>
        </w:rPr>
        <w:t>;</w:t>
      </w:r>
    </w:p>
    <w:p w14:paraId="17A2E6E5" w14:textId="404FD99E" w:rsidR="00B462D7" w:rsidRPr="007A0BB4" w:rsidRDefault="008E4209" w:rsidP="00B462D7">
      <w:pPr>
        <w:ind w:left="567" w:hanging="283"/>
        <w:jc w:val="both"/>
        <w:rPr>
          <w:noProof/>
          <w:lang w:val="lv-LV"/>
        </w:rPr>
      </w:pPr>
      <w:r>
        <w:rPr>
          <w:noProof/>
          <w:lang w:val="lv-LV"/>
        </w:rPr>
        <w:t>b</w:t>
      </w:r>
      <w:r w:rsidR="00B462D7" w:rsidRPr="007A0BB4">
        <w:rPr>
          <w:noProof/>
          <w:lang w:val="lv-LV"/>
        </w:rPr>
        <w:t>) patstāvīgi vai sadarbībā ar attiecīgā atkritumu apsaimniekošanas reģiona pašvaldībām un Atkritumu apsaimniekošanas likuma 18.</w:t>
      </w:r>
      <w:r w:rsidR="008A3A57">
        <w:rPr>
          <w:noProof/>
          <w:lang w:val="lv-LV"/>
        </w:rPr>
        <w:t xml:space="preserve"> </w:t>
      </w:r>
      <w:r w:rsidR="00B462D7" w:rsidRPr="007A0BB4">
        <w:rPr>
          <w:noProof/>
          <w:lang w:val="lv-LV"/>
        </w:rPr>
        <w:t xml:space="preserve">pantā noteiktajā kārtībā izraudzīto atkritumu apsaimniekotāju veicināt iedzīvotāju aktīvu iesaisti atkritumu šķirošanā, to rašanās novēršanā un samazināšanā, rīkojot izglītošanas pasākumus </w:t>
      </w:r>
      <w:r w:rsidR="00E35A22">
        <w:rPr>
          <w:noProof/>
          <w:lang w:val="lv-LV"/>
        </w:rPr>
        <w:t>par</w:t>
      </w:r>
      <w:r w:rsidR="00B462D7" w:rsidRPr="007A0BB4">
        <w:rPr>
          <w:noProof/>
          <w:lang w:val="lv-LV"/>
        </w:rPr>
        <w:t xml:space="preserve"> atkritumu šķirošanu, to rašanās novēršanu un samazināšanu veicinošas kampaņas</w:t>
      </w:r>
      <w:r w:rsidR="002321F0">
        <w:rPr>
          <w:noProof/>
          <w:lang w:val="lv-LV"/>
        </w:rPr>
        <w:t>;</w:t>
      </w:r>
    </w:p>
    <w:p w14:paraId="7C794A19" w14:textId="44182513" w:rsidR="00B462D7" w:rsidRPr="007A0BB4" w:rsidRDefault="008E4209" w:rsidP="00963380">
      <w:pPr>
        <w:ind w:left="567" w:hanging="283"/>
        <w:jc w:val="both"/>
        <w:rPr>
          <w:noProof/>
          <w:lang w:val="lv-LV"/>
        </w:rPr>
      </w:pPr>
      <w:r>
        <w:rPr>
          <w:noProof/>
          <w:lang w:val="lv-LV"/>
        </w:rPr>
        <w:t>c</w:t>
      </w:r>
      <w:r w:rsidR="00B462D7" w:rsidRPr="007A0BB4">
        <w:rPr>
          <w:noProof/>
          <w:lang w:val="lv-LV"/>
        </w:rPr>
        <w:t>) apkopot un pēc pieprasījuma sniegt valsts un pašvaldību institūcijām informāciju par sadzīves atkritumu apsaimniekošanu attiecīgajā atkritumu apsaimniekošanas reģionā un katrā attiecīgajā atkritumu apsaimniekošanas reģionālajā centrā ietilpstošajā pašvaldībā, lai izvērtētu atkritumu pārstrādes un atkritumu apglabāšanas samazināšanas mērķu izpildi</w:t>
      </w:r>
      <w:r w:rsidR="00B47C8F" w:rsidRPr="007A0BB4">
        <w:rPr>
          <w:noProof/>
          <w:lang w:val="lv-LV"/>
        </w:rPr>
        <w:t>;</w:t>
      </w:r>
    </w:p>
    <w:p w14:paraId="06F4CA88" w14:textId="751E4ED3" w:rsidR="0072013E" w:rsidRDefault="00CE633A" w:rsidP="0072013E">
      <w:pPr>
        <w:pStyle w:val="ListParagraph"/>
        <w:numPr>
          <w:ilvl w:val="0"/>
          <w:numId w:val="9"/>
        </w:numPr>
        <w:ind w:left="284" w:hanging="284"/>
        <w:jc w:val="both"/>
        <w:rPr>
          <w:noProof/>
          <w:lang w:val="lv-LV"/>
        </w:rPr>
      </w:pPr>
      <w:r w:rsidRPr="007A0BB4">
        <w:rPr>
          <w:noProof/>
          <w:lang w:val="lv-LV"/>
        </w:rPr>
        <w:t>Valsts pārvaldes iekārtas likuma 40. pant</w:t>
      </w:r>
      <w:r w:rsidR="00937B6C" w:rsidRPr="007A0BB4">
        <w:rPr>
          <w:noProof/>
          <w:lang w:val="lv-LV"/>
        </w:rPr>
        <w:t>a pirmo un otro daļu, kas noteic</w:t>
      </w:r>
      <w:r w:rsidRPr="007A0BB4">
        <w:rPr>
          <w:noProof/>
          <w:lang w:val="lv-LV"/>
        </w:rPr>
        <w:t xml:space="preserve">, ka privātpersonai pārvaldes uzdevumu var deleģēt, ja </w:t>
      </w:r>
      <w:r w:rsidR="00E508FC" w:rsidRPr="007A0BB4">
        <w:rPr>
          <w:noProof/>
          <w:lang w:val="lv-LV"/>
        </w:rPr>
        <w:t>tā</w:t>
      </w:r>
      <w:r w:rsidRPr="007A0BB4">
        <w:rPr>
          <w:noProof/>
          <w:lang w:val="lv-LV"/>
        </w:rPr>
        <w:t xml:space="preserve"> attiecīgo uzdevumu var veikt efektīvāk. Privātpersonai </w:t>
      </w:r>
      <w:r w:rsidRPr="007A0BB4">
        <w:rPr>
          <w:noProof/>
          <w:lang w:val="lv-LV"/>
        </w:rPr>
        <w:lastRenderedPageBreak/>
        <w:t>pārvaldes uzdevumu var deleģēt ar ārēju normatīvo aktu vai līgumu, ja tas paredzēts ārējā normatīvajā aktā, ievērojot šā likuma 41.</w:t>
      </w:r>
      <w:r w:rsidR="007915FF" w:rsidRPr="007A0BB4">
        <w:rPr>
          <w:noProof/>
          <w:lang w:val="lv-LV"/>
        </w:rPr>
        <w:t> </w:t>
      </w:r>
      <w:r w:rsidRPr="007A0BB4">
        <w:rPr>
          <w:noProof/>
          <w:lang w:val="lv-LV"/>
        </w:rPr>
        <w:t>panta otrās un trešās daļas noteikumus;</w:t>
      </w:r>
    </w:p>
    <w:p w14:paraId="4083786E" w14:textId="0EAFE988" w:rsidR="008A3A57" w:rsidRPr="005D3B9F" w:rsidRDefault="008A3A57" w:rsidP="008A3A57">
      <w:pPr>
        <w:pStyle w:val="ListParagraph"/>
        <w:numPr>
          <w:ilvl w:val="0"/>
          <w:numId w:val="9"/>
        </w:numPr>
        <w:ind w:left="284" w:hanging="284"/>
        <w:jc w:val="both"/>
        <w:rPr>
          <w:noProof/>
          <w:lang w:val="lv-LV"/>
        </w:rPr>
      </w:pPr>
      <w:r w:rsidRPr="005D3B9F">
        <w:rPr>
          <w:lang w:val="lv-LV"/>
        </w:rPr>
        <w:t xml:space="preserve">Pašvaldība, Dobeles un Jelgavas novadu pašvaldības (turpmāk visas kopā – Reģiona pašvaldības) ir apstiprinājušas </w:t>
      </w:r>
      <w:r w:rsidRPr="001573E2">
        <w:rPr>
          <w:i/>
          <w:lang w:val="lv-LV"/>
        </w:rPr>
        <w:t>Viduslatvijas atkritumu apsaimniekošanas reģiona Jelgavas valstspilsētas, Dobeles un Jelgavas novadu atkritumu apsaimniekošanas reģionālo plānu 2023. - 2027.gadam</w:t>
      </w:r>
      <w:r w:rsidRPr="005D3B9F">
        <w:rPr>
          <w:lang w:val="lv-LV"/>
        </w:rPr>
        <w:t xml:space="preserve"> (turpmāk – Plāns);</w:t>
      </w:r>
    </w:p>
    <w:p w14:paraId="0C1FC835" w14:textId="01593F2F" w:rsidR="008A3A57" w:rsidRPr="007A0BB4" w:rsidRDefault="008A3A57" w:rsidP="008A3A57">
      <w:pPr>
        <w:pStyle w:val="ListParagraph"/>
        <w:numPr>
          <w:ilvl w:val="0"/>
          <w:numId w:val="9"/>
        </w:numPr>
        <w:ind w:left="284" w:hanging="284"/>
        <w:jc w:val="both"/>
        <w:rPr>
          <w:noProof/>
          <w:lang w:val="lv-LV"/>
        </w:rPr>
      </w:pPr>
      <w:r w:rsidRPr="007A0BB4">
        <w:rPr>
          <w:lang w:val="lv-LV"/>
        </w:rPr>
        <w:t>saskaņā ar Reģiona pašvaldību domju lēmumiem Plāns stājies spēkā 2024.gada 30.oktobrī</w:t>
      </w:r>
      <w:r w:rsidR="005D3B9F">
        <w:rPr>
          <w:lang w:val="lv-LV"/>
        </w:rPr>
        <w:t>,</w:t>
      </w:r>
    </w:p>
    <w:p w14:paraId="0F8F69B9" w14:textId="77777777" w:rsidR="005D3B9F" w:rsidRPr="00C04477" w:rsidRDefault="005D3B9F" w:rsidP="005D3B9F">
      <w:pPr>
        <w:jc w:val="both"/>
        <w:rPr>
          <w:noProof/>
          <w:sz w:val="16"/>
          <w:szCs w:val="16"/>
          <w:lang w:val="lv-LV"/>
        </w:rPr>
      </w:pPr>
    </w:p>
    <w:p w14:paraId="39CAAA8E" w14:textId="4D0FE123" w:rsidR="00E3360F" w:rsidRPr="005D3B9F" w:rsidRDefault="00E508FC" w:rsidP="005D3B9F">
      <w:pPr>
        <w:jc w:val="both"/>
        <w:rPr>
          <w:noProof/>
          <w:lang w:val="lv-LV"/>
        </w:rPr>
      </w:pPr>
      <w:r w:rsidRPr="005D3B9F">
        <w:rPr>
          <w:noProof/>
          <w:lang w:val="lv-LV"/>
        </w:rPr>
        <w:t>p</w:t>
      </w:r>
      <w:r w:rsidR="003E4827" w:rsidRPr="005D3B9F">
        <w:rPr>
          <w:noProof/>
          <w:lang w:val="lv-LV"/>
        </w:rPr>
        <w:t>amatojoties uz</w:t>
      </w:r>
      <w:r w:rsidR="00C218E5" w:rsidRPr="005D3B9F">
        <w:rPr>
          <w:noProof/>
          <w:lang w:val="lv-LV"/>
        </w:rPr>
        <w:t xml:space="preserve"> </w:t>
      </w:r>
      <w:r w:rsidR="00235EA4" w:rsidRPr="005D3B9F">
        <w:rPr>
          <w:noProof/>
          <w:lang w:val="lv-LV"/>
        </w:rPr>
        <w:t xml:space="preserve">Pašvaldību likuma 4. panta pirmās daļas 1. punktu, 7. pantu, </w:t>
      </w:r>
      <w:r w:rsidR="003E4827" w:rsidRPr="005D3B9F">
        <w:rPr>
          <w:noProof/>
          <w:lang w:val="lv-LV"/>
        </w:rPr>
        <w:t>Valsts pārvaldes iekārtas likuma 40.</w:t>
      </w:r>
      <w:r w:rsidR="001D6035" w:rsidRPr="005D3B9F">
        <w:rPr>
          <w:noProof/>
          <w:lang w:val="lv-LV"/>
        </w:rPr>
        <w:t> </w:t>
      </w:r>
      <w:r w:rsidR="003E4827" w:rsidRPr="005D3B9F">
        <w:rPr>
          <w:noProof/>
          <w:lang w:val="lv-LV"/>
        </w:rPr>
        <w:t>panta pirmo un otro daļu,</w:t>
      </w:r>
      <w:r w:rsidR="00C218E5" w:rsidRPr="005D3B9F">
        <w:rPr>
          <w:noProof/>
          <w:lang w:val="lv-LV"/>
        </w:rPr>
        <w:t xml:space="preserve"> </w:t>
      </w:r>
      <w:r w:rsidR="003E4827" w:rsidRPr="005D3B9F">
        <w:rPr>
          <w:noProof/>
          <w:lang w:val="lv-LV"/>
        </w:rPr>
        <w:t>41.</w:t>
      </w:r>
      <w:r w:rsidR="001D6035" w:rsidRPr="005D3B9F">
        <w:rPr>
          <w:noProof/>
          <w:lang w:val="lv-LV"/>
        </w:rPr>
        <w:t> </w:t>
      </w:r>
      <w:r w:rsidR="003E4827" w:rsidRPr="005D3B9F">
        <w:rPr>
          <w:noProof/>
          <w:lang w:val="lv-LV"/>
        </w:rPr>
        <w:t>panta pirmo daļu,</w:t>
      </w:r>
      <w:r w:rsidR="00C218E5" w:rsidRPr="005D3B9F">
        <w:rPr>
          <w:noProof/>
          <w:lang w:val="lv-LV"/>
        </w:rPr>
        <w:t xml:space="preserve"> </w:t>
      </w:r>
      <w:r w:rsidR="003E4827" w:rsidRPr="005D3B9F">
        <w:rPr>
          <w:noProof/>
          <w:lang w:val="lv-LV"/>
        </w:rPr>
        <w:t>42.</w:t>
      </w:r>
      <w:r w:rsidR="001D6035" w:rsidRPr="005D3B9F">
        <w:rPr>
          <w:noProof/>
          <w:lang w:val="lv-LV"/>
        </w:rPr>
        <w:t> </w:t>
      </w:r>
      <w:r w:rsidR="003E4827" w:rsidRPr="005D3B9F">
        <w:rPr>
          <w:noProof/>
          <w:lang w:val="lv-LV"/>
        </w:rPr>
        <w:t>panta pirmo daļu,</w:t>
      </w:r>
      <w:r w:rsidR="00A329C9" w:rsidRPr="005D3B9F">
        <w:rPr>
          <w:noProof/>
          <w:lang w:val="lv-LV"/>
        </w:rPr>
        <w:t xml:space="preserve"> </w:t>
      </w:r>
      <w:r w:rsidR="003E4827" w:rsidRPr="005D3B9F">
        <w:rPr>
          <w:noProof/>
          <w:lang w:val="lv-LV"/>
        </w:rPr>
        <w:t>Atkritumu apsaimniekošanas likuma 10.</w:t>
      </w:r>
      <w:r w:rsidR="003E4827" w:rsidRPr="005D3B9F">
        <w:rPr>
          <w:noProof/>
          <w:vertAlign w:val="superscript"/>
          <w:lang w:val="lv-LV"/>
        </w:rPr>
        <w:t>1</w:t>
      </w:r>
      <w:r w:rsidR="003E4827" w:rsidRPr="005D3B9F">
        <w:rPr>
          <w:noProof/>
          <w:lang w:val="lv-LV"/>
        </w:rPr>
        <w:t xml:space="preserve"> panta otro daļu,</w:t>
      </w:r>
      <w:r w:rsidR="001D6035" w:rsidRPr="005D3B9F">
        <w:rPr>
          <w:noProof/>
          <w:lang w:val="lv-LV"/>
        </w:rPr>
        <w:t xml:space="preserve"> </w:t>
      </w:r>
      <w:r w:rsidR="006C75B2" w:rsidRPr="005D3B9F">
        <w:rPr>
          <w:noProof/>
          <w:lang w:val="lv-LV"/>
        </w:rPr>
        <w:t>P</w:t>
      </w:r>
      <w:r w:rsidR="00E3360F" w:rsidRPr="005D3B9F">
        <w:rPr>
          <w:noProof/>
          <w:lang w:val="lv-LV"/>
        </w:rPr>
        <w:t xml:space="preserve">ašvaldības  domes </w:t>
      </w:r>
      <w:r w:rsidR="000D2DE4" w:rsidRPr="005D3B9F">
        <w:rPr>
          <w:noProof/>
          <w:lang w:val="lv-LV"/>
        </w:rPr>
        <w:t>202</w:t>
      </w:r>
      <w:r w:rsidR="00E35A22" w:rsidRPr="005D3B9F">
        <w:rPr>
          <w:noProof/>
          <w:lang w:val="lv-LV"/>
        </w:rPr>
        <w:t>5</w:t>
      </w:r>
      <w:r w:rsidR="00E3360F" w:rsidRPr="005D3B9F">
        <w:rPr>
          <w:noProof/>
          <w:lang w:val="lv-LV"/>
        </w:rPr>
        <w:t>.</w:t>
      </w:r>
      <w:r w:rsidR="00E3360F" w:rsidRPr="005D3B9F">
        <w:rPr>
          <w:lang w:val="lv-LV"/>
        </w:rPr>
        <w:t xml:space="preserve"> gada </w:t>
      </w:r>
      <w:r w:rsidR="00473B1A">
        <w:rPr>
          <w:lang w:val="lv-LV"/>
        </w:rPr>
        <w:t>18</w:t>
      </w:r>
      <w:r w:rsidR="00E3360F" w:rsidRPr="005D3B9F">
        <w:rPr>
          <w:lang w:val="lv-LV"/>
        </w:rPr>
        <w:t xml:space="preserve">. </w:t>
      </w:r>
      <w:r w:rsidR="00D12A8D" w:rsidRPr="005D3B9F">
        <w:rPr>
          <w:lang w:val="lv-LV"/>
        </w:rPr>
        <w:t>februāra</w:t>
      </w:r>
      <w:r w:rsidR="00E3360F" w:rsidRPr="005D3B9F">
        <w:rPr>
          <w:lang w:val="lv-LV"/>
        </w:rPr>
        <w:t xml:space="preserve"> lēmumu Nr. </w:t>
      </w:r>
      <w:r w:rsidR="00E3360F" w:rsidRPr="005D3B9F">
        <w:rPr>
          <w:noProof/>
          <w:lang w:val="lv-LV"/>
        </w:rPr>
        <w:t>____ “</w:t>
      </w:r>
      <w:r w:rsidR="00E608ED" w:rsidRPr="005D3B9F">
        <w:rPr>
          <w:noProof/>
          <w:lang w:val="lv-LV"/>
        </w:rPr>
        <w:t>A</w:t>
      </w:r>
      <w:r w:rsidR="00E3360F" w:rsidRPr="005D3B9F">
        <w:rPr>
          <w:noProof/>
          <w:lang w:val="lv-LV"/>
        </w:rPr>
        <w:t>tkritumu apsaimniekošanas reģionālā centra izveidošan</w:t>
      </w:r>
      <w:r w:rsidR="00E608ED" w:rsidRPr="005D3B9F">
        <w:rPr>
          <w:noProof/>
          <w:lang w:val="lv-LV"/>
        </w:rPr>
        <w:t>a</w:t>
      </w:r>
      <w:r w:rsidR="00E3360F" w:rsidRPr="005D3B9F">
        <w:rPr>
          <w:noProof/>
          <w:lang w:val="lv-LV"/>
        </w:rPr>
        <w:t xml:space="preserve"> un deleģēšanas līgum</w:t>
      </w:r>
      <w:r w:rsidR="000D2DE4" w:rsidRPr="005D3B9F">
        <w:rPr>
          <w:noProof/>
          <w:lang w:val="lv-LV"/>
        </w:rPr>
        <w:t>a</w:t>
      </w:r>
      <w:r w:rsidR="00E608ED" w:rsidRPr="005D3B9F">
        <w:rPr>
          <w:noProof/>
          <w:lang w:val="lv-LV"/>
        </w:rPr>
        <w:t xml:space="preserve"> slēgšana”</w:t>
      </w:r>
      <w:r w:rsidR="00E3360F" w:rsidRPr="005D3B9F">
        <w:rPr>
          <w:noProof/>
          <w:lang w:val="lv-LV"/>
        </w:rPr>
        <w:t xml:space="preserve">, </w:t>
      </w:r>
      <w:r w:rsidRPr="00735915">
        <w:rPr>
          <w:noProof/>
          <w:lang w:val="lv-LV"/>
        </w:rPr>
        <w:t xml:space="preserve">lai </w:t>
      </w:r>
      <w:r w:rsidR="005D3B9F" w:rsidRPr="00735915">
        <w:rPr>
          <w:lang w:val="lv-LV"/>
        </w:rPr>
        <w:t xml:space="preserve">īstenotu no Atkritumu apsaimniekošanas likuma, Atkritumu apsaimniekošanas valsts plāna 2021.-2028. gadam, Plāna un no </w:t>
      </w:r>
      <w:r w:rsidR="000F714B" w:rsidRPr="00735915">
        <w:rPr>
          <w:lang w:val="lv-LV"/>
        </w:rPr>
        <w:t>pārvaldes</w:t>
      </w:r>
      <w:r w:rsidR="005D3B9F" w:rsidRPr="00735915">
        <w:rPr>
          <w:lang w:val="lv-LV"/>
        </w:rPr>
        <w:t xml:space="preserve"> uzdevumu izrietošos pasākumus un mērķus – sekmējot atkritumu un to radītās ietekmes uz vidi samazināšanu, aprites ekonomiku, atkritumus kā resursu izmantošanu, efektīvāku atkritumu apsaimniekošanu, lai</w:t>
      </w:r>
      <w:r w:rsidR="005D3B9F" w:rsidRPr="005D3B9F">
        <w:rPr>
          <w:lang w:val="lv-LV"/>
        </w:rPr>
        <w:t xml:space="preserve"> </w:t>
      </w:r>
      <w:r w:rsidRPr="005D3B9F">
        <w:rPr>
          <w:noProof/>
          <w:lang w:val="lv-LV"/>
        </w:rPr>
        <w:t>nodrošinātu kvalitatīvu, stabilu un efektīvu Pašvaldības funkcijas izpildi</w:t>
      </w:r>
      <w:r w:rsidR="004B5BCC" w:rsidRPr="005D3B9F">
        <w:rPr>
          <w:noProof/>
          <w:lang w:val="lv-LV"/>
        </w:rPr>
        <w:t>,</w:t>
      </w:r>
    </w:p>
    <w:p w14:paraId="55262D23" w14:textId="2AD44771" w:rsidR="003E4827" w:rsidRPr="00C04477" w:rsidRDefault="003E4827" w:rsidP="00C218E5">
      <w:pPr>
        <w:jc w:val="both"/>
        <w:rPr>
          <w:noProof/>
          <w:sz w:val="16"/>
          <w:szCs w:val="16"/>
          <w:lang w:val="lv-LV"/>
        </w:rPr>
      </w:pPr>
    </w:p>
    <w:p w14:paraId="5AFF1D4C" w14:textId="476E342D" w:rsidR="00F941A3" w:rsidRPr="007A0BB4" w:rsidRDefault="00F941A3" w:rsidP="00F941A3">
      <w:pPr>
        <w:jc w:val="both"/>
        <w:rPr>
          <w:noProof/>
          <w:lang w:val="lv-LV"/>
        </w:rPr>
      </w:pPr>
      <w:r w:rsidRPr="007A0BB4">
        <w:rPr>
          <w:noProof/>
          <w:lang w:val="lv-LV"/>
        </w:rPr>
        <w:t>noslēdz šādu deleģēšanas līgumu</w:t>
      </w:r>
      <w:r w:rsidR="009B06CC" w:rsidRPr="007A0BB4">
        <w:rPr>
          <w:noProof/>
          <w:lang w:val="lv-LV"/>
        </w:rPr>
        <w:t xml:space="preserve"> (</w:t>
      </w:r>
      <w:r w:rsidRPr="007A0BB4">
        <w:rPr>
          <w:noProof/>
          <w:lang w:val="lv-LV"/>
        </w:rPr>
        <w:t xml:space="preserve">turpmāk – </w:t>
      </w:r>
      <w:r w:rsidRPr="007A0BB4">
        <w:rPr>
          <w:bCs/>
          <w:noProof/>
          <w:lang w:val="lv-LV"/>
        </w:rPr>
        <w:t>Līgums</w:t>
      </w:r>
      <w:r w:rsidR="009B06CC" w:rsidRPr="007A0BB4">
        <w:rPr>
          <w:noProof/>
          <w:lang w:val="lv-LV"/>
        </w:rPr>
        <w:t>)</w:t>
      </w:r>
      <w:r w:rsidRPr="007A0BB4">
        <w:rPr>
          <w:noProof/>
          <w:lang w:val="lv-LV"/>
        </w:rPr>
        <w:t>:</w:t>
      </w:r>
    </w:p>
    <w:p w14:paraId="0813D43D" w14:textId="77777777" w:rsidR="00F941A3" w:rsidRPr="00C04477" w:rsidRDefault="00F941A3" w:rsidP="00F941A3">
      <w:pPr>
        <w:jc w:val="both"/>
        <w:rPr>
          <w:noProof/>
          <w:sz w:val="16"/>
          <w:szCs w:val="16"/>
          <w:lang w:val="lv-LV"/>
        </w:rPr>
      </w:pPr>
    </w:p>
    <w:p w14:paraId="5847600C" w14:textId="498B76A5" w:rsidR="00F941A3" w:rsidRDefault="00F941A3" w:rsidP="00875D1A">
      <w:pPr>
        <w:pStyle w:val="Stils1"/>
        <w:spacing w:before="0"/>
        <w:rPr>
          <w:rFonts w:cs="Times New Roman"/>
          <w:noProof/>
          <w:sz w:val="24"/>
          <w:szCs w:val="24"/>
          <w:lang w:val="lv-LV"/>
        </w:rPr>
      </w:pPr>
      <w:r w:rsidRPr="007A0BB4">
        <w:rPr>
          <w:rFonts w:cs="Times New Roman"/>
          <w:noProof/>
          <w:sz w:val="24"/>
          <w:szCs w:val="24"/>
          <w:lang w:val="lv-LV"/>
        </w:rPr>
        <w:t>Līguma priekšmets</w:t>
      </w:r>
    </w:p>
    <w:p w14:paraId="692CE9F5" w14:textId="77777777" w:rsidR="00C04477" w:rsidRPr="00FE06A6" w:rsidRDefault="00C04477" w:rsidP="00C04477">
      <w:pPr>
        <w:pStyle w:val="Stils1"/>
        <w:numPr>
          <w:ilvl w:val="0"/>
          <w:numId w:val="0"/>
        </w:numPr>
        <w:spacing w:before="0"/>
        <w:ind w:left="720"/>
        <w:jc w:val="both"/>
        <w:rPr>
          <w:rFonts w:cs="Times New Roman"/>
          <w:noProof/>
          <w:sz w:val="16"/>
          <w:szCs w:val="16"/>
          <w:lang w:val="lv-LV"/>
        </w:rPr>
      </w:pPr>
    </w:p>
    <w:p w14:paraId="46E4688A" w14:textId="4E98A41D" w:rsidR="009D75E8" w:rsidRPr="007A0BB4" w:rsidRDefault="00F941A3" w:rsidP="004512F0">
      <w:pPr>
        <w:pStyle w:val="ListParagraph"/>
        <w:numPr>
          <w:ilvl w:val="1"/>
          <w:numId w:val="1"/>
        </w:numPr>
        <w:ind w:left="426" w:hanging="426"/>
        <w:jc w:val="both"/>
        <w:rPr>
          <w:noProof/>
          <w:lang w:val="lv-LV"/>
        </w:rPr>
      </w:pPr>
      <w:r w:rsidRPr="007A0BB4">
        <w:rPr>
          <w:noProof/>
          <w:lang w:val="lv-LV"/>
        </w:rPr>
        <w:t xml:space="preserve">Pašvaldība deleģē un </w:t>
      </w:r>
      <w:r w:rsidR="000F7B35" w:rsidRPr="007A0BB4">
        <w:rPr>
          <w:noProof/>
          <w:lang w:val="lv-LV"/>
        </w:rPr>
        <w:t>AARC</w:t>
      </w:r>
      <w:r w:rsidR="00E52422">
        <w:rPr>
          <w:noProof/>
          <w:lang w:val="lv-LV"/>
        </w:rPr>
        <w:t xml:space="preserve"> “Brakšķi”</w:t>
      </w:r>
      <w:r w:rsidR="00963505" w:rsidRPr="007A0BB4">
        <w:rPr>
          <w:noProof/>
          <w:lang w:val="lv-LV"/>
        </w:rPr>
        <w:t xml:space="preserve"> </w:t>
      </w:r>
      <w:r w:rsidRPr="007A0BB4">
        <w:rPr>
          <w:noProof/>
          <w:lang w:val="lv-LV"/>
        </w:rPr>
        <w:t xml:space="preserve">apņemas nodrošināt </w:t>
      </w:r>
      <w:r w:rsidR="00C92F0B" w:rsidRPr="007A0BB4">
        <w:rPr>
          <w:noProof/>
          <w:lang w:val="lv-LV"/>
        </w:rPr>
        <w:t xml:space="preserve"> šādus </w:t>
      </w:r>
      <w:r w:rsidRPr="007A0BB4">
        <w:rPr>
          <w:noProof/>
          <w:lang w:val="lv-LV"/>
        </w:rPr>
        <w:t>pārvaldes uzdevumu</w:t>
      </w:r>
      <w:r w:rsidR="009D75E8" w:rsidRPr="007A0BB4">
        <w:rPr>
          <w:noProof/>
          <w:lang w:val="lv-LV"/>
        </w:rPr>
        <w:t>s:</w:t>
      </w:r>
    </w:p>
    <w:p w14:paraId="2505399D" w14:textId="4F3A8099" w:rsidR="00794467" w:rsidRPr="007A0BB4" w:rsidRDefault="00D631A6" w:rsidP="004512F0">
      <w:pPr>
        <w:pStyle w:val="ListParagraph"/>
        <w:numPr>
          <w:ilvl w:val="2"/>
          <w:numId w:val="1"/>
        </w:numPr>
        <w:ind w:left="1134" w:hanging="708"/>
        <w:jc w:val="both"/>
        <w:rPr>
          <w:noProof/>
          <w:lang w:val="lv-LV"/>
        </w:rPr>
      </w:pPr>
      <w:r w:rsidRPr="007A0BB4">
        <w:rPr>
          <w:noProof/>
          <w:lang w:val="lv-LV"/>
        </w:rPr>
        <w:t>s</w:t>
      </w:r>
      <w:r w:rsidR="00FF67AD" w:rsidRPr="007A0BB4">
        <w:rPr>
          <w:noProof/>
          <w:lang w:val="lv-LV"/>
        </w:rPr>
        <w:t xml:space="preserve">adarbībā ar </w:t>
      </w:r>
      <w:r w:rsidR="000D2DE4" w:rsidRPr="007A0BB4">
        <w:rPr>
          <w:lang w:val="lv-LV"/>
        </w:rPr>
        <w:t>Reģiona pašvaldīb</w:t>
      </w:r>
      <w:r w:rsidR="0019002C" w:rsidRPr="007A0BB4">
        <w:rPr>
          <w:lang w:val="lv-LV"/>
        </w:rPr>
        <w:t>ām</w:t>
      </w:r>
      <w:r w:rsidR="000D2DE4" w:rsidRPr="007A0BB4">
        <w:rPr>
          <w:iCs/>
          <w:lang w:val="lv-LV"/>
        </w:rPr>
        <w:t xml:space="preserve"> </w:t>
      </w:r>
      <w:r w:rsidR="00122268" w:rsidRPr="007A0BB4">
        <w:rPr>
          <w:noProof/>
          <w:lang w:val="lv-LV"/>
        </w:rPr>
        <w:t xml:space="preserve">nodrošināt </w:t>
      </w:r>
      <w:bookmarkStart w:id="1" w:name="_Hlk158587141"/>
      <w:r w:rsidRPr="007A0BB4">
        <w:rPr>
          <w:noProof/>
          <w:lang w:val="lv-LV"/>
        </w:rPr>
        <w:t>Plāna</w:t>
      </w:r>
      <w:bookmarkEnd w:id="1"/>
      <w:r w:rsidR="00122268" w:rsidRPr="007A0BB4">
        <w:rPr>
          <w:noProof/>
          <w:lang w:val="lv-LV"/>
        </w:rPr>
        <w:t xml:space="preserve"> ieviešanu</w:t>
      </w:r>
      <w:r w:rsidR="00794467" w:rsidRPr="007A0BB4">
        <w:rPr>
          <w:noProof/>
          <w:lang w:val="lv-LV"/>
        </w:rPr>
        <w:t xml:space="preserve">, ņemot vērā </w:t>
      </w:r>
      <w:r w:rsidR="00C0445E" w:rsidRPr="007A0BB4">
        <w:rPr>
          <w:noProof/>
          <w:lang w:val="lv-LV"/>
        </w:rPr>
        <w:t>Atkritumu apsaimniekošanas</w:t>
      </w:r>
      <w:r w:rsidR="00794467" w:rsidRPr="007A0BB4">
        <w:rPr>
          <w:noProof/>
          <w:lang w:val="lv-LV"/>
        </w:rPr>
        <w:t xml:space="preserve"> likumā noteikto pašvaldību kompetenci a</w:t>
      </w:r>
      <w:r w:rsidR="003320FE" w:rsidRPr="007A0BB4">
        <w:rPr>
          <w:noProof/>
          <w:lang w:val="lv-LV"/>
        </w:rPr>
        <w:t>tkritumu apsaimniekošanas jomā;</w:t>
      </w:r>
    </w:p>
    <w:p w14:paraId="50851339" w14:textId="3F2C9F81" w:rsidR="00963505" w:rsidRPr="00D12A8D" w:rsidRDefault="00963505" w:rsidP="003320FE">
      <w:pPr>
        <w:pStyle w:val="ListParagraph"/>
        <w:numPr>
          <w:ilvl w:val="2"/>
          <w:numId w:val="1"/>
        </w:numPr>
        <w:ind w:left="1134" w:hanging="708"/>
        <w:jc w:val="both"/>
        <w:rPr>
          <w:noProof/>
          <w:lang w:val="lv-LV"/>
        </w:rPr>
      </w:pPr>
      <w:r w:rsidRPr="007A0BB4">
        <w:rPr>
          <w:lang w:val="lv-LV"/>
        </w:rPr>
        <w:t xml:space="preserve">sadarbībā ar </w:t>
      </w:r>
      <w:r w:rsidR="0019002C" w:rsidRPr="007A0BB4">
        <w:rPr>
          <w:lang w:val="lv-LV"/>
        </w:rPr>
        <w:t>Reģiona</w:t>
      </w:r>
      <w:r w:rsidR="0019002C" w:rsidRPr="007A0BB4">
        <w:rPr>
          <w:b/>
          <w:lang w:val="lv-LV"/>
        </w:rPr>
        <w:t xml:space="preserve"> </w:t>
      </w:r>
      <w:r w:rsidR="0019002C" w:rsidRPr="007A0BB4">
        <w:rPr>
          <w:lang w:val="lv-LV"/>
        </w:rPr>
        <w:t>pašvaldībām un Atkritumu apsaimniekošanas likumā noteiktajā kārtībā izraudzīt</w:t>
      </w:r>
      <w:r w:rsidR="007F6982" w:rsidRPr="007A0BB4">
        <w:rPr>
          <w:lang w:val="lv-LV"/>
        </w:rPr>
        <w:t>o</w:t>
      </w:r>
      <w:r w:rsidR="0019002C" w:rsidRPr="007A0BB4">
        <w:rPr>
          <w:lang w:val="lv-LV"/>
        </w:rPr>
        <w:t xml:space="preserve"> atkritumu</w:t>
      </w:r>
      <w:r w:rsidR="003320FE" w:rsidRPr="007A0BB4">
        <w:rPr>
          <w:lang w:val="lv-LV"/>
        </w:rPr>
        <w:t xml:space="preserve"> apsaimniekotāj</w:t>
      </w:r>
      <w:r w:rsidR="007F6982" w:rsidRPr="007A0BB4">
        <w:rPr>
          <w:lang w:val="lv-LV"/>
        </w:rPr>
        <w:t>u</w:t>
      </w:r>
      <w:r w:rsidR="0019002C" w:rsidRPr="007A0BB4">
        <w:rPr>
          <w:lang w:val="lv-LV"/>
        </w:rPr>
        <w:t xml:space="preserve"> veicināt iedzīvotāju aktīvu iesaisti atkritumu šķirošanā, </w:t>
      </w:r>
      <w:r w:rsidR="007F6982" w:rsidRPr="007A0BB4">
        <w:rPr>
          <w:shd w:val="clear" w:color="auto" w:fill="FFFFFF"/>
          <w:lang w:val="lv-LV"/>
        </w:rPr>
        <w:t xml:space="preserve">to rašanās novēršanā un samazināšanā, rīkojot izglītošanas pasākumus </w:t>
      </w:r>
      <w:r w:rsidR="00E35A22">
        <w:rPr>
          <w:shd w:val="clear" w:color="auto" w:fill="FFFFFF"/>
          <w:lang w:val="lv-LV"/>
        </w:rPr>
        <w:t>par</w:t>
      </w:r>
      <w:r w:rsidR="007F6982" w:rsidRPr="007A0BB4">
        <w:rPr>
          <w:shd w:val="clear" w:color="auto" w:fill="FFFFFF"/>
          <w:lang w:val="lv-LV"/>
        </w:rPr>
        <w:t xml:space="preserve"> atkritumu šķirošanu, to rašanās novēršanu un samazināšanu veicinošas </w:t>
      </w:r>
      <w:r w:rsidR="007F6982" w:rsidRPr="00D12A8D">
        <w:rPr>
          <w:shd w:val="clear" w:color="auto" w:fill="FFFFFF"/>
          <w:lang w:val="lv-LV"/>
        </w:rPr>
        <w:t>kampaņas</w:t>
      </w:r>
      <w:r w:rsidR="00E35A22" w:rsidRPr="00D12A8D">
        <w:rPr>
          <w:shd w:val="clear" w:color="auto" w:fill="FFFFFF"/>
          <w:lang w:val="lv-LV"/>
        </w:rPr>
        <w:t xml:space="preserve"> ne retāk kā vienu reizi ceturksnī</w:t>
      </w:r>
      <w:r w:rsidRPr="00D12A8D">
        <w:rPr>
          <w:lang w:val="lv-LV"/>
        </w:rPr>
        <w:t>;</w:t>
      </w:r>
    </w:p>
    <w:p w14:paraId="5723EC52" w14:textId="48BF6BEC" w:rsidR="00333419" w:rsidRPr="007A0BB4" w:rsidRDefault="00E35A22" w:rsidP="004512F0">
      <w:pPr>
        <w:pStyle w:val="ListParagraph"/>
        <w:numPr>
          <w:ilvl w:val="2"/>
          <w:numId w:val="1"/>
        </w:numPr>
        <w:ind w:left="1134" w:hanging="708"/>
        <w:jc w:val="both"/>
        <w:rPr>
          <w:noProof/>
          <w:lang w:val="lv-LV"/>
        </w:rPr>
      </w:pPr>
      <w:r w:rsidRPr="00D12A8D">
        <w:rPr>
          <w:noProof/>
          <w:lang w:val="lv-LV"/>
        </w:rPr>
        <w:t xml:space="preserve">ne retāk kā </w:t>
      </w:r>
      <w:r w:rsidR="00FE68A3" w:rsidRPr="00D12A8D">
        <w:rPr>
          <w:noProof/>
          <w:lang w:val="lv-LV"/>
        </w:rPr>
        <w:t>2</w:t>
      </w:r>
      <w:r w:rsidR="000F714B">
        <w:rPr>
          <w:noProof/>
          <w:lang w:val="lv-LV"/>
        </w:rPr>
        <w:t xml:space="preserve"> </w:t>
      </w:r>
      <w:r w:rsidR="00FE68A3" w:rsidRPr="00D12A8D">
        <w:rPr>
          <w:noProof/>
          <w:lang w:val="lv-LV"/>
        </w:rPr>
        <w:t>(</w:t>
      </w:r>
      <w:r w:rsidRPr="00D12A8D">
        <w:rPr>
          <w:noProof/>
          <w:lang w:val="lv-LV"/>
        </w:rPr>
        <w:t>divas</w:t>
      </w:r>
      <w:r w:rsidR="00FE68A3" w:rsidRPr="00D12A8D">
        <w:rPr>
          <w:noProof/>
          <w:lang w:val="lv-LV"/>
        </w:rPr>
        <w:t>)</w:t>
      </w:r>
      <w:r w:rsidR="000F714B">
        <w:rPr>
          <w:noProof/>
          <w:lang w:val="lv-LV"/>
        </w:rPr>
        <w:t xml:space="preserve"> </w:t>
      </w:r>
      <w:r w:rsidRPr="00D12A8D">
        <w:rPr>
          <w:noProof/>
          <w:lang w:val="lv-LV"/>
        </w:rPr>
        <w:t xml:space="preserve">reizes gadā </w:t>
      </w:r>
      <w:r w:rsidR="00794467" w:rsidRPr="00D12A8D">
        <w:rPr>
          <w:noProof/>
          <w:lang w:val="lv-LV"/>
        </w:rPr>
        <w:t>apkopot</w:t>
      </w:r>
      <w:r w:rsidR="00794467" w:rsidRPr="007A0BB4">
        <w:rPr>
          <w:noProof/>
          <w:lang w:val="lv-LV"/>
        </w:rPr>
        <w:t xml:space="preserve"> un pēc pieprasījuma sniegt valsts un </w:t>
      </w:r>
      <w:r w:rsidR="0019002C" w:rsidRPr="007A0BB4">
        <w:rPr>
          <w:noProof/>
          <w:lang w:val="lv-LV"/>
        </w:rPr>
        <w:t>p</w:t>
      </w:r>
      <w:r w:rsidR="00794467" w:rsidRPr="007A0BB4">
        <w:rPr>
          <w:noProof/>
          <w:lang w:val="lv-LV"/>
        </w:rPr>
        <w:t>ašvaldīb</w:t>
      </w:r>
      <w:r w:rsidR="0019002C" w:rsidRPr="007A0BB4">
        <w:rPr>
          <w:noProof/>
          <w:lang w:val="lv-LV"/>
        </w:rPr>
        <w:t>u</w:t>
      </w:r>
      <w:r w:rsidR="00794467" w:rsidRPr="007A0BB4">
        <w:rPr>
          <w:noProof/>
          <w:lang w:val="lv-LV"/>
        </w:rPr>
        <w:t xml:space="preserve"> institūcijām informāciju par </w:t>
      </w:r>
      <w:r w:rsidR="00122268" w:rsidRPr="007A0BB4">
        <w:rPr>
          <w:noProof/>
          <w:lang w:val="lv-LV"/>
        </w:rPr>
        <w:t xml:space="preserve">sadzīves atkritumu apsaimniekošanu </w:t>
      </w:r>
      <w:bookmarkStart w:id="2" w:name="_Hlk158588289"/>
      <w:r w:rsidR="0034264A" w:rsidRPr="007A0BB4">
        <w:rPr>
          <w:noProof/>
          <w:lang w:val="lv-LV"/>
        </w:rPr>
        <w:t>P</w:t>
      </w:r>
      <w:r w:rsidR="00794467" w:rsidRPr="007A0BB4">
        <w:rPr>
          <w:noProof/>
          <w:lang w:val="lv-LV"/>
        </w:rPr>
        <w:t>ašvaldībā</w:t>
      </w:r>
      <w:bookmarkEnd w:id="2"/>
      <w:r w:rsidR="00794467" w:rsidRPr="007A0BB4">
        <w:rPr>
          <w:noProof/>
          <w:lang w:val="lv-LV"/>
        </w:rPr>
        <w:t>, lai izvērtētu atkritumu pārstrādes un atkritumu apglabāšanas samazināšanas mērķu izpildi</w:t>
      </w:r>
      <w:r w:rsidR="00FE68A3">
        <w:rPr>
          <w:noProof/>
          <w:lang w:val="lv-LV"/>
        </w:rPr>
        <w:t>,</w:t>
      </w:r>
    </w:p>
    <w:p w14:paraId="5448F46A" w14:textId="509BE7E9" w:rsidR="00537074" w:rsidRPr="007A0BB4" w:rsidRDefault="007F6982" w:rsidP="00D631A6">
      <w:pPr>
        <w:ind w:left="426"/>
        <w:jc w:val="both"/>
        <w:rPr>
          <w:noProof/>
          <w:lang w:val="lv-LV"/>
        </w:rPr>
      </w:pPr>
      <w:r w:rsidRPr="007A0BB4">
        <w:rPr>
          <w:noProof/>
          <w:lang w:val="lv-LV"/>
        </w:rPr>
        <w:t>(</w:t>
      </w:r>
      <w:r w:rsidR="00F941A3" w:rsidRPr="007A0BB4">
        <w:rPr>
          <w:noProof/>
          <w:lang w:val="lv-LV"/>
        </w:rPr>
        <w:t xml:space="preserve">turpmāk </w:t>
      </w:r>
      <w:r w:rsidR="004512F0" w:rsidRPr="007A0BB4">
        <w:rPr>
          <w:noProof/>
          <w:lang w:val="lv-LV"/>
        </w:rPr>
        <w:t xml:space="preserve">kopā </w:t>
      </w:r>
      <w:r w:rsidR="00F941A3" w:rsidRPr="007A0BB4">
        <w:rPr>
          <w:noProof/>
          <w:lang w:val="lv-LV"/>
        </w:rPr>
        <w:t xml:space="preserve">– </w:t>
      </w:r>
      <w:r w:rsidR="00F941A3" w:rsidRPr="007A0BB4">
        <w:rPr>
          <w:bCs/>
          <w:noProof/>
          <w:lang w:val="lv-LV"/>
        </w:rPr>
        <w:t>Uzdevums</w:t>
      </w:r>
      <w:r w:rsidRPr="007A0BB4">
        <w:rPr>
          <w:noProof/>
          <w:lang w:val="lv-LV"/>
        </w:rPr>
        <w:t>)</w:t>
      </w:r>
      <w:r w:rsidR="00F941A3" w:rsidRPr="007A0BB4">
        <w:rPr>
          <w:noProof/>
          <w:lang w:val="lv-LV"/>
        </w:rPr>
        <w:t>.</w:t>
      </w:r>
    </w:p>
    <w:p w14:paraId="56253BAB" w14:textId="76238896" w:rsidR="00963505" w:rsidRPr="007A0BB4" w:rsidRDefault="00963505" w:rsidP="00963505">
      <w:pPr>
        <w:pStyle w:val="ListParagraph"/>
        <w:numPr>
          <w:ilvl w:val="1"/>
          <w:numId w:val="1"/>
        </w:numPr>
        <w:ind w:left="426" w:hanging="426"/>
        <w:jc w:val="both"/>
        <w:rPr>
          <w:lang w:val="lv-LV"/>
        </w:rPr>
      </w:pPr>
      <w:r w:rsidRPr="007A0BB4">
        <w:rPr>
          <w:lang w:val="lv-LV"/>
        </w:rPr>
        <w:t>Uzdevuma ietvaros AARC</w:t>
      </w:r>
      <w:r w:rsidR="00E52422">
        <w:rPr>
          <w:lang w:val="lv-LV"/>
        </w:rPr>
        <w:t xml:space="preserve"> “Brakšķi”</w:t>
      </w:r>
      <w:r w:rsidRPr="007A0BB4">
        <w:rPr>
          <w:lang w:val="lv-LV"/>
        </w:rPr>
        <w:t xml:space="preserve">, </w:t>
      </w:r>
      <w:r w:rsidRPr="007A0BB4">
        <w:rPr>
          <w:noProof/>
          <w:lang w:val="lv-LV"/>
        </w:rPr>
        <w:t>Viduslatvijas atkritumu apsaimniekošanas reģiona līmenī</w:t>
      </w:r>
      <w:r w:rsidR="00333419" w:rsidRPr="007A0BB4">
        <w:rPr>
          <w:noProof/>
          <w:lang w:val="lv-LV"/>
        </w:rPr>
        <w:t xml:space="preserve"> veic  š</w:t>
      </w:r>
      <w:r w:rsidRPr="007A0BB4">
        <w:rPr>
          <w:noProof/>
          <w:lang w:val="lv-LV"/>
        </w:rPr>
        <w:t>ādas</w:t>
      </w:r>
      <w:r w:rsidRPr="007A0BB4">
        <w:rPr>
          <w:lang w:val="lv-LV"/>
        </w:rPr>
        <w:t xml:space="preserve"> darbības</w:t>
      </w:r>
      <w:r w:rsidR="0025381B" w:rsidRPr="007A0BB4">
        <w:rPr>
          <w:lang w:val="lv-LV"/>
        </w:rPr>
        <w:t xml:space="preserve"> un </w:t>
      </w:r>
      <w:r w:rsidRPr="007A0BB4">
        <w:rPr>
          <w:lang w:val="lv-LV"/>
        </w:rPr>
        <w:t>pasākumus:</w:t>
      </w:r>
    </w:p>
    <w:p w14:paraId="6D6EE4FD" w14:textId="2B10F2E4" w:rsidR="00963505" w:rsidRPr="00FE68A3" w:rsidRDefault="00963505" w:rsidP="00963505">
      <w:pPr>
        <w:pStyle w:val="ListParagraph"/>
        <w:numPr>
          <w:ilvl w:val="2"/>
          <w:numId w:val="1"/>
        </w:numPr>
        <w:ind w:left="993" w:hanging="567"/>
        <w:jc w:val="both"/>
        <w:rPr>
          <w:lang w:val="lv-LV"/>
        </w:rPr>
      </w:pPr>
      <w:r w:rsidRPr="00FE68A3">
        <w:rPr>
          <w:lang w:val="lv-LV"/>
        </w:rPr>
        <w:t xml:space="preserve">atkritumu sagatavošanas pārstrādei un reģenerācijai </w:t>
      </w:r>
      <w:r w:rsidRPr="00FE68A3">
        <w:rPr>
          <w:noProof/>
          <w:lang w:val="lv-LV" w:eastAsia="lv-LV"/>
        </w:rPr>
        <w:t>iekārtu</w:t>
      </w:r>
      <w:r w:rsidRPr="00FE68A3">
        <w:rPr>
          <w:lang w:val="lv-LV"/>
        </w:rPr>
        <w:t xml:space="preserve"> izveides koordinēšana;</w:t>
      </w:r>
    </w:p>
    <w:p w14:paraId="5253B4E5" w14:textId="52E574AB" w:rsidR="00963505" w:rsidRPr="00FE68A3" w:rsidRDefault="00963505" w:rsidP="00963505">
      <w:pPr>
        <w:pStyle w:val="ListParagraph"/>
        <w:numPr>
          <w:ilvl w:val="2"/>
          <w:numId w:val="1"/>
        </w:numPr>
        <w:ind w:left="993" w:hanging="567"/>
        <w:jc w:val="both"/>
        <w:rPr>
          <w:lang w:val="lv-LV"/>
        </w:rPr>
      </w:pPr>
      <w:r w:rsidRPr="00FE68A3">
        <w:rPr>
          <w:lang w:val="lv-LV"/>
        </w:rPr>
        <w:t>bioloģisko atkritumu pārstrādes iekārtu izveides koordinēšana;</w:t>
      </w:r>
    </w:p>
    <w:p w14:paraId="704FA01D" w14:textId="3871C695" w:rsidR="00963505" w:rsidRPr="00FE68A3" w:rsidRDefault="00963505" w:rsidP="00963505">
      <w:pPr>
        <w:pStyle w:val="ListParagraph"/>
        <w:numPr>
          <w:ilvl w:val="2"/>
          <w:numId w:val="1"/>
        </w:numPr>
        <w:ind w:left="993" w:hanging="567"/>
        <w:jc w:val="both"/>
        <w:rPr>
          <w:lang w:val="lv-LV"/>
        </w:rPr>
      </w:pPr>
      <w:r w:rsidRPr="00FE68A3">
        <w:rPr>
          <w:lang w:val="lv-LV"/>
        </w:rPr>
        <w:t>būvniecības un būvju nojaukšanas atkritumu pārstrādes iekārtu izveides koordinēšana;</w:t>
      </w:r>
    </w:p>
    <w:p w14:paraId="39BE5A18" w14:textId="25FDD16D" w:rsidR="00963505" w:rsidRPr="00FE68A3" w:rsidRDefault="00963505" w:rsidP="00963505">
      <w:pPr>
        <w:pStyle w:val="ListParagraph"/>
        <w:numPr>
          <w:ilvl w:val="2"/>
          <w:numId w:val="1"/>
        </w:numPr>
        <w:ind w:left="993" w:hanging="567"/>
        <w:jc w:val="both"/>
        <w:rPr>
          <w:lang w:val="lv-LV"/>
        </w:rPr>
      </w:pPr>
      <w:r w:rsidRPr="00FE68A3">
        <w:rPr>
          <w:lang w:val="lv-LV"/>
        </w:rPr>
        <w:t>citu ar atkritumu apsaimniekošanu saistīto darbību koordinēšana;</w:t>
      </w:r>
    </w:p>
    <w:p w14:paraId="56931160" w14:textId="6C511402" w:rsidR="00963505" w:rsidRPr="00FE68A3" w:rsidRDefault="00963505" w:rsidP="00963505">
      <w:pPr>
        <w:pStyle w:val="ListParagraph"/>
        <w:numPr>
          <w:ilvl w:val="2"/>
          <w:numId w:val="1"/>
        </w:numPr>
        <w:ind w:left="993" w:hanging="567"/>
        <w:jc w:val="both"/>
        <w:rPr>
          <w:lang w:val="lv-LV"/>
        </w:rPr>
      </w:pPr>
      <w:r w:rsidRPr="00FE68A3">
        <w:rPr>
          <w:lang w:val="lv-LV"/>
        </w:rPr>
        <w:t>atkritumu dalītās vākšanas sistēmas darbības koordinēšana;</w:t>
      </w:r>
    </w:p>
    <w:p w14:paraId="630E74BA" w14:textId="3B32B236" w:rsidR="00963505" w:rsidRPr="007A0BB4" w:rsidRDefault="00963505" w:rsidP="00963505">
      <w:pPr>
        <w:pStyle w:val="ListParagraph"/>
        <w:numPr>
          <w:ilvl w:val="2"/>
          <w:numId w:val="1"/>
        </w:numPr>
        <w:ind w:left="993" w:hanging="567"/>
        <w:jc w:val="both"/>
        <w:rPr>
          <w:lang w:val="lv-LV"/>
        </w:rPr>
      </w:pPr>
      <w:r w:rsidRPr="007A0BB4">
        <w:rPr>
          <w:lang w:val="lv-LV"/>
        </w:rPr>
        <w:t>atkritumos esošu preču sagatavošanas atkārtotai izmantošanai un atkārtotas izmantošanas sistēmas darbības nodrošināšana;</w:t>
      </w:r>
    </w:p>
    <w:p w14:paraId="3CA0F024" w14:textId="6F53E31D" w:rsidR="00963505" w:rsidRPr="007A0BB4" w:rsidRDefault="00620E51" w:rsidP="003E68AF">
      <w:pPr>
        <w:pStyle w:val="ListParagraph"/>
        <w:numPr>
          <w:ilvl w:val="2"/>
          <w:numId w:val="1"/>
        </w:numPr>
        <w:ind w:left="993" w:hanging="567"/>
        <w:jc w:val="both"/>
        <w:rPr>
          <w:lang w:val="lv-LV"/>
        </w:rPr>
      </w:pPr>
      <w:r w:rsidRPr="007A0BB4">
        <w:rPr>
          <w:lang w:val="lv-LV"/>
        </w:rPr>
        <w:t>P</w:t>
      </w:r>
      <w:r w:rsidR="00963505" w:rsidRPr="007A0BB4">
        <w:rPr>
          <w:lang w:val="lv-LV"/>
        </w:rPr>
        <w:t xml:space="preserve">ašvaldības </w:t>
      </w:r>
      <w:r w:rsidR="00333419" w:rsidRPr="007A0BB4">
        <w:rPr>
          <w:lang w:val="lv-LV"/>
        </w:rPr>
        <w:t xml:space="preserve">administratīvajā teritorijā esošo </w:t>
      </w:r>
      <w:r w:rsidR="00963505" w:rsidRPr="007A0BB4">
        <w:rPr>
          <w:lang w:val="lv-LV"/>
        </w:rPr>
        <w:t xml:space="preserve">atkritumu </w:t>
      </w:r>
      <w:r w:rsidR="007E45B0" w:rsidRPr="007A0BB4">
        <w:rPr>
          <w:lang w:val="lv-LV"/>
        </w:rPr>
        <w:t>apsaimniekotāju</w:t>
      </w:r>
      <w:r w:rsidR="00BA7062" w:rsidRPr="007A0BB4">
        <w:rPr>
          <w:lang w:val="lv-LV"/>
        </w:rPr>
        <w:t>, kas nodarbojas ar dažādu veidu atkritumu (</w:t>
      </w:r>
      <w:r w:rsidR="00963505" w:rsidRPr="007A0BB4">
        <w:rPr>
          <w:lang w:val="lv-LV"/>
        </w:rPr>
        <w:t>sadzīves, ražošanas un bīstam</w:t>
      </w:r>
      <w:r w:rsidR="00BA7062" w:rsidRPr="007A0BB4">
        <w:rPr>
          <w:lang w:val="lv-LV"/>
        </w:rPr>
        <w:t>o</w:t>
      </w:r>
      <w:r w:rsidR="00963505" w:rsidRPr="007A0BB4">
        <w:rPr>
          <w:lang w:val="lv-LV"/>
        </w:rPr>
        <w:t xml:space="preserve"> atkritum</w:t>
      </w:r>
      <w:r w:rsidR="00BA7062" w:rsidRPr="007A0BB4">
        <w:rPr>
          <w:lang w:val="lv-LV"/>
        </w:rPr>
        <w:t xml:space="preserve">u) apstrādi, </w:t>
      </w:r>
      <w:r w:rsidR="00BA7062" w:rsidRPr="007A0BB4">
        <w:rPr>
          <w:shd w:val="clear" w:color="auto" w:fill="FFFFFF"/>
          <w:lang w:val="lv-LV"/>
        </w:rPr>
        <w:t>sagatavošanu atkārtotai izmantošanai, pārstrādi vai materiālu reģenerāciju, </w:t>
      </w:r>
      <w:r w:rsidR="00963505" w:rsidRPr="007A0BB4">
        <w:rPr>
          <w:lang w:val="lv-LV"/>
        </w:rPr>
        <w:t xml:space="preserve">datu bāzes uzturēšana; </w:t>
      </w:r>
    </w:p>
    <w:p w14:paraId="0529767D" w14:textId="759FF0F0" w:rsidR="00963505" w:rsidRPr="007A0BB4" w:rsidRDefault="00963505" w:rsidP="00963505">
      <w:pPr>
        <w:pStyle w:val="ListParagraph"/>
        <w:numPr>
          <w:ilvl w:val="2"/>
          <w:numId w:val="1"/>
        </w:numPr>
        <w:ind w:left="993" w:hanging="567"/>
        <w:jc w:val="both"/>
        <w:rPr>
          <w:lang w:val="lv-LV"/>
        </w:rPr>
      </w:pPr>
      <w:r w:rsidRPr="007A0BB4">
        <w:rPr>
          <w:lang w:val="lv-LV"/>
        </w:rPr>
        <w:t xml:space="preserve">ar mājkompostēšanu un citu sadzīves atkritumu plūsmu saistītās informācijas apkopošana; </w:t>
      </w:r>
    </w:p>
    <w:p w14:paraId="22B351FC" w14:textId="3E280686" w:rsidR="00963505" w:rsidRPr="007A0BB4" w:rsidRDefault="00963505" w:rsidP="00963505">
      <w:pPr>
        <w:pStyle w:val="ListParagraph"/>
        <w:numPr>
          <w:ilvl w:val="2"/>
          <w:numId w:val="1"/>
        </w:numPr>
        <w:ind w:left="993" w:hanging="567"/>
        <w:jc w:val="both"/>
        <w:rPr>
          <w:lang w:val="lv-LV"/>
        </w:rPr>
      </w:pPr>
      <w:r w:rsidRPr="007A0BB4">
        <w:rPr>
          <w:lang w:val="lv-LV"/>
        </w:rPr>
        <w:lastRenderedPageBreak/>
        <w:t xml:space="preserve">informācijas sagatavošana un ziņošana valsts iestādēm par atkritumu apsaimniekošanas sektorā noteikto sadzīves atkritumu pārstrādes un reģenerācijas mērķu sasniegšanu Pašvaldībā; </w:t>
      </w:r>
    </w:p>
    <w:p w14:paraId="545CE957" w14:textId="0CD6CB31" w:rsidR="00963505" w:rsidRPr="007A0BB4" w:rsidRDefault="006538B1" w:rsidP="006538B1">
      <w:pPr>
        <w:ind w:left="993" w:hanging="567"/>
        <w:jc w:val="both"/>
        <w:rPr>
          <w:lang w:val="lv-LV"/>
        </w:rPr>
      </w:pPr>
      <w:r w:rsidRPr="007A0BB4">
        <w:rPr>
          <w:lang w:val="lv-LV"/>
        </w:rPr>
        <w:t>1.2.10.</w:t>
      </w:r>
      <w:r w:rsidR="00963505" w:rsidRPr="007A0BB4">
        <w:rPr>
          <w:lang w:val="lv-LV"/>
        </w:rPr>
        <w:t>ikgadēja Pašvaldības novērtējuma sagatavošana par tās virzību uz atkritumu apsaimniekošanas sektorā noteikto sadzīves atkritumu pārstrādes un reģenerācijas mērķu sasniegšanu. Darbības uzlabošanai nepieciešamo pasākumu sagatavošana un īstenošana sadarbībā ar Pašvaldību;</w:t>
      </w:r>
    </w:p>
    <w:p w14:paraId="7202AEDE" w14:textId="6D07D6D8" w:rsidR="00342F15" w:rsidRPr="007A0BB4" w:rsidRDefault="006538B1" w:rsidP="00D462E3">
      <w:pPr>
        <w:ind w:left="993" w:hanging="567"/>
        <w:jc w:val="both"/>
        <w:rPr>
          <w:bCs/>
          <w:lang w:val="lv-LV" w:eastAsia="lv-LV"/>
        </w:rPr>
      </w:pPr>
      <w:r w:rsidRPr="007A0BB4">
        <w:rPr>
          <w:lang w:val="lv-LV"/>
        </w:rPr>
        <w:t>1.2.11.</w:t>
      </w:r>
      <w:bookmarkStart w:id="3" w:name="_Hlk169164095"/>
      <w:r w:rsidR="00963505" w:rsidRPr="007A0BB4">
        <w:rPr>
          <w:lang w:val="lv-LV"/>
        </w:rPr>
        <w:t>Plānā izdarīto pieņēmumu, norādīto datu, prognožu un noteikto kvantitatīvo mērķu izpildes regulāra</w:t>
      </w:r>
      <w:r w:rsidR="00FE68A3">
        <w:rPr>
          <w:lang w:val="lv-LV"/>
        </w:rPr>
        <w:t xml:space="preserve">, </w:t>
      </w:r>
      <w:r w:rsidR="00963505" w:rsidRPr="00D12A8D">
        <w:rPr>
          <w:lang w:val="lv-LV"/>
        </w:rPr>
        <w:t xml:space="preserve">ne retāk kā </w:t>
      </w:r>
      <w:r w:rsidR="00FE68A3" w:rsidRPr="00D12A8D">
        <w:rPr>
          <w:lang w:val="lv-LV"/>
        </w:rPr>
        <w:t xml:space="preserve">2 (divas) reizes </w:t>
      </w:r>
      <w:r w:rsidR="00963505" w:rsidRPr="00D12A8D">
        <w:rPr>
          <w:noProof/>
          <w:lang w:val="lv-LV" w:eastAsia="lv-LV"/>
        </w:rPr>
        <w:t>gadā</w:t>
      </w:r>
      <w:r w:rsidR="00FE68A3" w:rsidRPr="00D12A8D">
        <w:rPr>
          <w:noProof/>
          <w:lang w:val="lv-LV" w:eastAsia="lv-LV"/>
        </w:rPr>
        <w:t>,</w:t>
      </w:r>
      <w:r w:rsidR="00963505" w:rsidRPr="00D12A8D">
        <w:rPr>
          <w:noProof/>
          <w:lang w:val="lv-LV" w:eastAsia="lv-LV"/>
        </w:rPr>
        <w:t xml:space="preserve"> </w:t>
      </w:r>
      <w:r w:rsidR="003E68AF" w:rsidRPr="00D12A8D">
        <w:rPr>
          <w:noProof/>
          <w:lang w:val="lv-LV" w:eastAsia="lv-LV"/>
        </w:rPr>
        <w:t>izvē</w:t>
      </w:r>
      <w:r w:rsidR="003E68AF" w:rsidRPr="007A0BB4">
        <w:rPr>
          <w:noProof/>
          <w:lang w:val="lv-LV" w:eastAsia="lv-LV"/>
        </w:rPr>
        <w:t>rtē</w:t>
      </w:r>
      <w:r w:rsidR="00963505" w:rsidRPr="007A0BB4">
        <w:rPr>
          <w:noProof/>
          <w:lang w:val="lv-LV" w:eastAsia="lv-LV"/>
        </w:rPr>
        <w:t xml:space="preserve">šana atbilstoši faktiskajai </w:t>
      </w:r>
      <w:r w:rsidR="00963505" w:rsidRPr="00AE3500">
        <w:rPr>
          <w:noProof/>
          <w:lang w:val="lv-LV" w:eastAsia="lv-LV"/>
        </w:rPr>
        <w:t>situācijai</w:t>
      </w:r>
      <w:r w:rsidR="00BF32B5" w:rsidRPr="00AE3500">
        <w:rPr>
          <w:lang w:val="lv-LV"/>
        </w:rPr>
        <w:t>, aktualizēšan</w:t>
      </w:r>
      <w:r w:rsidR="006A10E7" w:rsidRPr="00AE3500">
        <w:rPr>
          <w:lang w:val="lv-LV"/>
        </w:rPr>
        <w:t>a,</w:t>
      </w:r>
      <w:r w:rsidR="00BF32B5" w:rsidRPr="00AE3500">
        <w:rPr>
          <w:lang w:val="lv-LV"/>
        </w:rPr>
        <w:t xml:space="preserve"> </w:t>
      </w:r>
      <w:r w:rsidR="00963505" w:rsidRPr="00AE3500">
        <w:rPr>
          <w:lang w:val="lv-LV"/>
        </w:rPr>
        <w:t>ziņojuma par Plāna</w:t>
      </w:r>
      <w:r w:rsidR="00963505" w:rsidRPr="007A0BB4">
        <w:rPr>
          <w:lang w:val="lv-LV"/>
        </w:rPr>
        <w:t xml:space="preserve"> izpildes gaitu </w:t>
      </w:r>
      <w:r w:rsidR="00D462E3" w:rsidRPr="007A0BB4">
        <w:rPr>
          <w:lang w:val="lv-LV"/>
        </w:rPr>
        <w:t>sagatavošana</w:t>
      </w:r>
      <w:r w:rsidR="002321F0">
        <w:rPr>
          <w:bCs/>
          <w:lang w:val="lv-LV" w:eastAsia="lv-LV"/>
        </w:rPr>
        <w:t xml:space="preserve"> un iesniegšana AARC</w:t>
      </w:r>
      <w:r w:rsidR="00E52422">
        <w:rPr>
          <w:bCs/>
          <w:lang w:val="lv-LV" w:eastAsia="lv-LV"/>
        </w:rPr>
        <w:t xml:space="preserve"> “Brakšķi”</w:t>
      </w:r>
      <w:r w:rsidR="002321F0">
        <w:rPr>
          <w:bCs/>
          <w:lang w:val="lv-LV" w:eastAsia="lv-LV"/>
        </w:rPr>
        <w:t xml:space="preserve"> uzraudzības padomei.</w:t>
      </w:r>
    </w:p>
    <w:bookmarkEnd w:id="3"/>
    <w:p w14:paraId="590C830B" w14:textId="77777777" w:rsidR="00BF32B5" w:rsidRPr="00C04477" w:rsidRDefault="00BF32B5" w:rsidP="00BF32B5">
      <w:pPr>
        <w:pStyle w:val="ListParagraph"/>
        <w:ind w:left="426"/>
        <w:jc w:val="both"/>
        <w:rPr>
          <w:sz w:val="16"/>
          <w:szCs w:val="16"/>
          <w:lang w:val="lv-LV"/>
        </w:rPr>
      </w:pPr>
    </w:p>
    <w:p w14:paraId="474CE2F9" w14:textId="15CB173A" w:rsidR="00F941A3" w:rsidRDefault="00F941A3" w:rsidP="00875D1A">
      <w:pPr>
        <w:pStyle w:val="Stils1"/>
        <w:spacing w:before="0"/>
        <w:rPr>
          <w:rFonts w:cs="Times New Roman"/>
          <w:noProof/>
          <w:sz w:val="24"/>
          <w:szCs w:val="24"/>
          <w:lang w:val="lv-LV"/>
        </w:rPr>
      </w:pPr>
      <w:r w:rsidRPr="007A0BB4">
        <w:rPr>
          <w:rFonts w:cs="Times New Roman"/>
          <w:noProof/>
          <w:sz w:val="24"/>
          <w:szCs w:val="24"/>
          <w:lang w:val="lv-LV"/>
        </w:rPr>
        <w:t>Līguma darbības termiņš, spēkā stāšanās un izpildes kārtība</w:t>
      </w:r>
    </w:p>
    <w:p w14:paraId="2990ADCC" w14:textId="77777777" w:rsidR="00BE09CB" w:rsidRPr="00FE06A6" w:rsidRDefault="00BE09CB" w:rsidP="00BE09CB">
      <w:pPr>
        <w:pStyle w:val="Stils1"/>
        <w:numPr>
          <w:ilvl w:val="0"/>
          <w:numId w:val="0"/>
        </w:numPr>
        <w:spacing w:before="0"/>
        <w:ind w:left="720"/>
        <w:jc w:val="both"/>
        <w:rPr>
          <w:rFonts w:cs="Times New Roman"/>
          <w:noProof/>
          <w:sz w:val="16"/>
          <w:szCs w:val="16"/>
          <w:lang w:val="lv-LV"/>
        </w:rPr>
      </w:pPr>
    </w:p>
    <w:p w14:paraId="2CB04DAC" w14:textId="13F87D82" w:rsidR="00963505" w:rsidRPr="007A0BB4" w:rsidRDefault="003B78C6" w:rsidP="003B78C6">
      <w:pPr>
        <w:ind w:left="426" w:hanging="426"/>
        <w:jc w:val="both"/>
        <w:rPr>
          <w:lang w:val="lv-LV"/>
        </w:rPr>
      </w:pPr>
      <w:r w:rsidRPr="007A0BB4">
        <w:rPr>
          <w:lang w:val="lv-LV"/>
        </w:rPr>
        <w:t>2.1.</w:t>
      </w:r>
      <w:r w:rsidRPr="007A0BB4">
        <w:rPr>
          <w:lang w:val="lv-LV"/>
        </w:rPr>
        <w:tab/>
      </w:r>
      <w:r w:rsidR="00963505" w:rsidRPr="007A0BB4">
        <w:rPr>
          <w:lang w:val="lv-LV"/>
        </w:rPr>
        <w:t xml:space="preserve">Līgums stājas spēkā brīdī, kad to ir parakstījušas Puses, un ir spēkā </w:t>
      </w:r>
      <w:r w:rsidR="002321F0">
        <w:rPr>
          <w:lang w:val="lv-LV"/>
        </w:rPr>
        <w:t xml:space="preserve"> līdz 2027.gada 31.decembrim</w:t>
      </w:r>
      <w:r w:rsidR="00963505" w:rsidRPr="007A0BB4">
        <w:rPr>
          <w:lang w:val="lv-LV"/>
        </w:rPr>
        <w:t>.</w:t>
      </w:r>
    </w:p>
    <w:p w14:paraId="02A09D39" w14:textId="4A2296BF" w:rsidR="00963505" w:rsidRPr="007A0BB4" w:rsidRDefault="003B78C6" w:rsidP="003B78C6">
      <w:pPr>
        <w:ind w:left="426" w:hanging="426"/>
        <w:jc w:val="both"/>
        <w:rPr>
          <w:lang w:val="lv-LV"/>
        </w:rPr>
      </w:pPr>
      <w:r w:rsidRPr="007A0BB4">
        <w:rPr>
          <w:lang w:val="lv-LV"/>
        </w:rPr>
        <w:t xml:space="preserve">2.2. </w:t>
      </w:r>
      <w:r w:rsidR="00963505" w:rsidRPr="007A0BB4">
        <w:rPr>
          <w:lang w:val="lv-LV"/>
        </w:rPr>
        <w:t>Puses ir tiesīgas pagarināt Līguma termiņu, ja par to ir pieņemts attiecīgs Pašvaldības domes lēmums</w:t>
      </w:r>
      <w:r w:rsidR="00BE09CB">
        <w:rPr>
          <w:lang w:val="lv-LV"/>
        </w:rPr>
        <w:t>.</w:t>
      </w:r>
    </w:p>
    <w:p w14:paraId="72234EF8" w14:textId="77777777" w:rsidR="00F941A3" w:rsidRPr="00C04477" w:rsidRDefault="00F941A3" w:rsidP="00F941A3">
      <w:pPr>
        <w:rPr>
          <w:noProof/>
          <w:sz w:val="16"/>
          <w:szCs w:val="16"/>
          <w:lang w:val="lv-LV"/>
        </w:rPr>
      </w:pPr>
    </w:p>
    <w:p w14:paraId="4D1869BC" w14:textId="4729F4BB" w:rsidR="00F941A3" w:rsidRDefault="00F941A3" w:rsidP="00875D1A">
      <w:pPr>
        <w:pStyle w:val="Stils1"/>
        <w:spacing w:before="0"/>
        <w:rPr>
          <w:rFonts w:cs="Times New Roman"/>
          <w:noProof/>
          <w:sz w:val="24"/>
          <w:szCs w:val="24"/>
          <w:lang w:val="lv-LV"/>
        </w:rPr>
      </w:pPr>
      <w:r w:rsidRPr="007A0BB4">
        <w:rPr>
          <w:rFonts w:cs="Times New Roman"/>
          <w:noProof/>
          <w:sz w:val="24"/>
          <w:szCs w:val="24"/>
          <w:lang w:val="lv-LV"/>
        </w:rPr>
        <w:t xml:space="preserve">Pušu </w:t>
      </w:r>
      <w:r w:rsidR="00BF32B5" w:rsidRPr="007A0BB4">
        <w:rPr>
          <w:rFonts w:cs="Times New Roman"/>
          <w:noProof/>
          <w:sz w:val="24"/>
          <w:szCs w:val="24"/>
          <w:lang w:val="lv-LV"/>
        </w:rPr>
        <w:t xml:space="preserve">tiesības un </w:t>
      </w:r>
      <w:r w:rsidRPr="007A0BB4">
        <w:rPr>
          <w:rFonts w:cs="Times New Roman"/>
          <w:noProof/>
          <w:sz w:val="24"/>
          <w:szCs w:val="24"/>
          <w:lang w:val="lv-LV"/>
        </w:rPr>
        <w:t>pienākumi</w:t>
      </w:r>
    </w:p>
    <w:p w14:paraId="4BBF9E30" w14:textId="77777777" w:rsidR="00BE09CB" w:rsidRPr="00FE06A6" w:rsidRDefault="00BE09CB" w:rsidP="00BE09CB">
      <w:pPr>
        <w:pStyle w:val="Stils1"/>
        <w:numPr>
          <w:ilvl w:val="0"/>
          <w:numId w:val="0"/>
        </w:numPr>
        <w:spacing w:before="0"/>
        <w:ind w:left="720"/>
        <w:jc w:val="both"/>
        <w:rPr>
          <w:rFonts w:cs="Times New Roman"/>
          <w:noProof/>
          <w:sz w:val="16"/>
          <w:szCs w:val="16"/>
          <w:lang w:val="lv-LV"/>
        </w:rPr>
      </w:pPr>
    </w:p>
    <w:p w14:paraId="77933DE1" w14:textId="132242DE" w:rsidR="00944F90" w:rsidRPr="007A0BB4" w:rsidRDefault="00632A19" w:rsidP="00944F90">
      <w:pPr>
        <w:pStyle w:val="ListParagraph"/>
        <w:ind w:left="426" w:hanging="426"/>
        <w:jc w:val="both"/>
        <w:rPr>
          <w:lang w:val="lv-LV"/>
        </w:rPr>
      </w:pPr>
      <w:r w:rsidRPr="007A0BB4">
        <w:rPr>
          <w:lang w:val="lv-LV"/>
        </w:rPr>
        <w:t>3.1.</w:t>
      </w:r>
      <w:r w:rsidRPr="007A0BB4">
        <w:rPr>
          <w:lang w:val="lv-LV"/>
        </w:rPr>
        <w:tab/>
      </w:r>
      <w:r w:rsidR="00944F90" w:rsidRPr="007A0BB4">
        <w:rPr>
          <w:lang w:val="lv-LV"/>
        </w:rPr>
        <w:t xml:space="preserve">AARC </w:t>
      </w:r>
      <w:r w:rsidR="00E52422">
        <w:rPr>
          <w:lang w:val="lv-LV"/>
        </w:rPr>
        <w:t xml:space="preserve">“Brakšķi” </w:t>
      </w:r>
      <w:r w:rsidR="00944F90" w:rsidRPr="007A0BB4">
        <w:rPr>
          <w:lang w:val="lv-LV"/>
        </w:rPr>
        <w:t>nodrošin</w:t>
      </w:r>
      <w:r w:rsidR="00D02880" w:rsidRPr="007A0BB4">
        <w:rPr>
          <w:lang w:val="lv-LV"/>
        </w:rPr>
        <w:t>a</w:t>
      </w:r>
      <w:r w:rsidR="00944F90" w:rsidRPr="007A0BB4">
        <w:rPr>
          <w:lang w:val="lv-LV"/>
        </w:rPr>
        <w:t xml:space="preserve"> nepārtrauktu, pienācīgu un savlaicīgu Uzdevuma izpildi atbilstoši normatīvo aktu prasībām un Līguma noteikumiem.</w:t>
      </w:r>
    </w:p>
    <w:p w14:paraId="26B7AD86" w14:textId="3D8051E7" w:rsidR="009E757F" w:rsidRPr="007A0BB4" w:rsidRDefault="00FE68A3" w:rsidP="00324D61">
      <w:pPr>
        <w:pStyle w:val="ListParagraph"/>
        <w:ind w:left="426" w:hanging="426"/>
        <w:jc w:val="both"/>
        <w:rPr>
          <w:lang w:val="lv-LV"/>
        </w:rPr>
      </w:pPr>
      <w:r>
        <w:rPr>
          <w:lang w:val="lv-LV"/>
        </w:rPr>
        <w:t>3.2.</w:t>
      </w:r>
      <w:r>
        <w:rPr>
          <w:lang w:val="lv-LV"/>
        </w:rPr>
        <w:tab/>
      </w:r>
      <w:r w:rsidR="009E757F" w:rsidRPr="007A0BB4">
        <w:rPr>
          <w:lang w:val="lv-LV"/>
        </w:rPr>
        <w:t>Ja AARC</w:t>
      </w:r>
      <w:r w:rsidR="00E52422">
        <w:rPr>
          <w:lang w:val="lv-LV"/>
        </w:rPr>
        <w:t xml:space="preserve"> “Brakšķi”</w:t>
      </w:r>
      <w:r w:rsidR="009E757F" w:rsidRPr="007A0BB4">
        <w:rPr>
          <w:lang w:val="lv-LV"/>
        </w:rPr>
        <w:t xml:space="preserve"> nevar nodrošināt pienācīgu un savlaicīgu Uzdevuma izpildi</w:t>
      </w:r>
      <w:r w:rsidR="00324D61" w:rsidRPr="007A0BB4">
        <w:rPr>
          <w:rFonts w:cstheme="minorBidi"/>
          <w:lang w:val="lv-LV"/>
        </w:rPr>
        <w:t xml:space="preserve"> atbilstoši Līguma noteikumiem</w:t>
      </w:r>
      <w:r w:rsidR="009E757F" w:rsidRPr="007A0BB4">
        <w:rPr>
          <w:lang w:val="lv-LV"/>
        </w:rPr>
        <w:t xml:space="preserve">, AARC </w:t>
      </w:r>
      <w:r w:rsidR="00E52422">
        <w:rPr>
          <w:lang w:val="lv-LV"/>
        </w:rPr>
        <w:t>“Brakšķi”</w:t>
      </w:r>
      <w:r w:rsidR="00E52422" w:rsidRPr="007A0BB4">
        <w:rPr>
          <w:lang w:val="lv-LV"/>
        </w:rPr>
        <w:t xml:space="preserve"> </w:t>
      </w:r>
      <w:r w:rsidR="00324D61" w:rsidRPr="007A0BB4">
        <w:rPr>
          <w:lang w:val="lv-LV"/>
        </w:rPr>
        <w:t xml:space="preserve">ir pienākums </w:t>
      </w:r>
      <w:r w:rsidR="009E757F" w:rsidRPr="007A0BB4">
        <w:rPr>
          <w:lang w:val="lv-LV"/>
        </w:rPr>
        <w:t>par to rakstveidā informē</w:t>
      </w:r>
      <w:r>
        <w:rPr>
          <w:lang w:val="lv-LV"/>
        </w:rPr>
        <w:t>t</w:t>
      </w:r>
      <w:r w:rsidR="009E757F" w:rsidRPr="007A0BB4">
        <w:rPr>
          <w:lang w:val="lv-LV"/>
        </w:rPr>
        <w:t xml:space="preserve"> Pašvaldību</w:t>
      </w:r>
      <w:r w:rsidR="009E757F" w:rsidRPr="007A0BB4">
        <w:rPr>
          <w:noProof/>
          <w:lang w:val="lv-LV"/>
        </w:rPr>
        <w:t xml:space="preserve">. </w:t>
      </w:r>
    </w:p>
    <w:p w14:paraId="0F7D77EB" w14:textId="429207B2" w:rsidR="00BF32B5" w:rsidRPr="00735915" w:rsidRDefault="00FE68A3" w:rsidP="00FE68A3">
      <w:pPr>
        <w:pStyle w:val="ListParagraph"/>
        <w:ind w:left="426" w:hanging="426"/>
        <w:jc w:val="both"/>
        <w:rPr>
          <w:lang w:val="lv-LV"/>
        </w:rPr>
      </w:pPr>
      <w:r>
        <w:rPr>
          <w:lang w:val="lv-LV"/>
        </w:rPr>
        <w:t>3.3.</w:t>
      </w:r>
      <w:r>
        <w:rPr>
          <w:lang w:val="lv-LV"/>
        </w:rPr>
        <w:tab/>
      </w:r>
      <w:r w:rsidR="00BF32B5" w:rsidRPr="007A0BB4">
        <w:rPr>
          <w:lang w:val="lv-LV"/>
        </w:rPr>
        <w:t>AARC</w:t>
      </w:r>
      <w:r w:rsidR="00E52422">
        <w:rPr>
          <w:lang w:val="lv-LV"/>
        </w:rPr>
        <w:t xml:space="preserve"> “Brakšķi”</w:t>
      </w:r>
      <w:r w:rsidR="00E52422" w:rsidRPr="007A0BB4">
        <w:rPr>
          <w:lang w:val="lv-LV"/>
        </w:rPr>
        <w:t xml:space="preserve"> </w:t>
      </w:r>
      <w:r w:rsidR="00BF32B5" w:rsidRPr="007A0BB4">
        <w:rPr>
          <w:lang w:val="lv-LV"/>
        </w:rPr>
        <w:t xml:space="preserve"> nav tiesīgs Uzdevumu un no Uzdevuma izrietošus pakalpojumu sniegšanas pienākumus un tiesības deleģēt trešajām personām, bet ir tiesīgs Uzdevuma izpildei piesaistīt </w:t>
      </w:r>
      <w:r w:rsidR="00BF32B5" w:rsidRPr="00735915">
        <w:rPr>
          <w:lang w:val="lv-LV"/>
        </w:rPr>
        <w:t>trešās personas</w:t>
      </w:r>
      <w:r w:rsidR="006A10E7" w:rsidRPr="00735915">
        <w:rPr>
          <w:lang w:val="lv-LV"/>
        </w:rPr>
        <w:t>, l</w:t>
      </w:r>
      <w:r w:rsidR="00BF32B5" w:rsidRPr="00735915">
        <w:rPr>
          <w:lang w:val="lv-LV"/>
        </w:rPr>
        <w:t>ai nodrošinātu un īstenotu no Uzdevuma izrietošos pakalpojumus un darbības.</w:t>
      </w:r>
    </w:p>
    <w:p w14:paraId="5E0E36F8" w14:textId="3EE02460" w:rsidR="005F7A4E" w:rsidRPr="00735915" w:rsidRDefault="002C7B73" w:rsidP="00BE09CB">
      <w:pPr>
        <w:pStyle w:val="ListParagraph"/>
        <w:ind w:left="426" w:hanging="426"/>
        <w:jc w:val="both"/>
        <w:rPr>
          <w:lang w:val="lv-LV"/>
        </w:rPr>
      </w:pPr>
      <w:r w:rsidRPr="00735915">
        <w:rPr>
          <w:lang w:val="lv-LV"/>
        </w:rPr>
        <w:t>3.</w:t>
      </w:r>
      <w:r w:rsidR="00C04D42" w:rsidRPr="00735915">
        <w:rPr>
          <w:lang w:val="lv-LV"/>
        </w:rPr>
        <w:t>4</w:t>
      </w:r>
      <w:r w:rsidRPr="00735915">
        <w:rPr>
          <w:lang w:val="lv-LV"/>
        </w:rPr>
        <w:t>.</w:t>
      </w:r>
      <w:r w:rsidRPr="00735915">
        <w:rPr>
          <w:lang w:val="lv-LV"/>
        </w:rPr>
        <w:tab/>
      </w:r>
      <w:r w:rsidR="005F7A4E" w:rsidRPr="00735915">
        <w:rPr>
          <w:lang w:val="lv-LV"/>
        </w:rPr>
        <w:t>Līguma darbības laikā Puses sniedz viena otrai visu Līguma darbības nodrošināšanai nepieciešamo informāciju</w:t>
      </w:r>
      <w:r w:rsidR="00BE09CB" w:rsidRPr="00735915">
        <w:rPr>
          <w:lang w:val="lv-LV"/>
        </w:rPr>
        <w:t xml:space="preserve">, tai skaitā </w:t>
      </w:r>
      <w:r w:rsidR="00117C9C" w:rsidRPr="00735915">
        <w:rPr>
          <w:lang w:val="lv-LV"/>
        </w:rPr>
        <w:t xml:space="preserve">informāciju </w:t>
      </w:r>
      <w:r w:rsidR="006A10E7" w:rsidRPr="00735915">
        <w:rPr>
          <w:lang w:val="lv-LV"/>
        </w:rPr>
        <w:t>p</w:t>
      </w:r>
      <w:r w:rsidR="00BE09CB" w:rsidRPr="00735915">
        <w:rPr>
          <w:lang w:val="lv-LV"/>
        </w:rPr>
        <w:t>ar Uzdevum</w:t>
      </w:r>
      <w:r w:rsidR="00117C9C" w:rsidRPr="00735915">
        <w:rPr>
          <w:lang w:val="lv-LV"/>
        </w:rPr>
        <w:t>a</w:t>
      </w:r>
      <w:r w:rsidR="00BE09CB" w:rsidRPr="00735915">
        <w:rPr>
          <w:lang w:val="lv-LV"/>
        </w:rPr>
        <w:t xml:space="preserve"> izpildi</w:t>
      </w:r>
      <w:r w:rsidR="005F7A4E" w:rsidRPr="00735915">
        <w:rPr>
          <w:lang w:val="lv-LV"/>
        </w:rPr>
        <w:t xml:space="preserve">. Gadījumā, ja kāda no Pusēm ir </w:t>
      </w:r>
      <w:r w:rsidR="005F7A4E" w:rsidRPr="00735915">
        <w:rPr>
          <w:noProof/>
          <w:lang w:val="lv-LV"/>
        </w:rPr>
        <w:t>saņēmusi</w:t>
      </w:r>
      <w:r w:rsidR="005F7A4E" w:rsidRPr="00735915">
        <w:rPr>
          <w:lang w:val="lv-LV"/>
        </w:rPr>
        <w:t xml:space="preserve"> otras Puses rakstveida pieprasījumu par informācijas sniegšanu, attiecīg</w:t>
      </w:r>
      <w:r w:rsidR="00FE68A3" w:rsidRPr="00735915">
        <w:rPr>
          <w:lang w:val="lv-LV"/>
        </w:rPr>
        <w:t>ā</w:t>
      </w:r>
      <w:r w:rsidR="005F7A4E" w:rsidRPr="00735915">
        <w:rPr>
          <w:lang w:val="lv-LV"/>
        </w:rPr>
        <w:t xml:space="preserve"> Pus</w:t>
      </w:r>
      <w:r w:rsidR="00FE68A3" w:rsidRPr="00735915">
        <w:rPr>
          <w:lang w:val="lv-LV"/>
        </w:rPr>
        <w:t>e</w:t>
      </w:r>
      <w:r w:rsidR="005F7A4E" w:rsidRPr="00735915">
        <w:rPr>
          <w:lang w:val="lv-LV"/>
        </w:rPr>
        <w:t xml:space="preserve"> konkrēt</w:t>
      </w:r>
      <w:r w:rsidR="00FE68A3" w:rsidRPr="00735915">
        <w:rPr>
          <w:lang w:val="lv-LV"/>
        </w:rPr>
        <w:t>o</w:t>
      </w:r>
      <w:r w:rsidR="005F7A4E" w:rsidRPr="00735915">
        <w:rPr>
          <w:lang w:val="lv-LV"/>
        </w:rPr>
        <w:t xml:space="preserve"> informācij</w:t>
      </w:r>
      <w:r w:rsidR="00FE68A3" w:rsidRPr="00735915">
        <w:rPr>
          <w:lang w:val="lv-LV"/>
        </w:rPr>
        <w:t>u</w:t>
      </w:r>
      <w:r w:rsidR="005F7A4E" w:rsidRPr="00735915">
        <w:rPr>
          <w:lang w:val="lv-LV"/>
        </w:rPr>
        <w:t xml:space="preserve"> (ja tāda tai ir pieejama un/vai informācija nav konfidenciāla) sniedz pieprasījumā norādītajā termiņā, kas nevar būt īsāks par </w:t>
      </w:r>
      <w:r w:rsidR="00C04D42" w:rsidRPr="00735915">
        <w:rPr>
          <w:lang w:val="lv-LV"/>
        </w:rPr>
        <w:t>7</w:t>
      </w:r>
      <w:r w:rsidR="005F7A4E" w:rsidRPr="00735915">
        <w:rPr>
          <w:lang w:val="lv-LV"/>
        </w:rPr>
        <w:t xml:space="preserve"> (</w:t>
      </w:r>
      <w:r w:rsidR="00C04D42" w:rsidRPr="00735915">
        <w:rPr>
          <w:lang w:val="lv-LV"/>
        </w:rPr>
        <w:t>septiņ</w:t>
      </w:r>
      <w:r w:rsidR="005F7A4E" w:rsidRPr="00735915">
        <w:rPr>
          <w:lang w:val="lv-LV"/>
        </w:rPr>
        <w:t>ām) darba dienām.</w:t>
      </w:r>
    </w:p>
    <w:p w14:paraId="2E800FB4" w14:textId="37E05DFA" w:rsidR="00E25E2D" w:rsidRPr="007A0BB4" w:rsidRDefault="00632A19" w:rsidP="00632A19">
      <w:pPr>
        <w:pStyle w:val="ListParagraph"/>
        <w:ind w:left="426" w:hanging="426"/>
        <w:jc w:val="both"/>
        <w:rPr>
          <w:lang w:val="lv-LV"/>
        </w:rPr>
      </w:pPr>
      <w:r w:rsidRPr="00735915">
        <w:rPr>
          <w:lang w:val="lv-LV"/>
        </w:rPr>
        <w:t>3.</w:t>
      </w:r>
      <w:r w:rsidR="00C04D42" w:rsidRPr="00735915">
        <w:rPr>
          <w:lang w:val="lv-LV"/>
        </w:rPr>
        <w:t>5</w:t>
      </w:r>
      <w:r w:rsidRPr="00735915">
        <w:rPr>
          <w:lang w:val="lv-LV"/>
        </w:rPr>
        <w:t xml:space="preserve">. </w:t>
      </w:r>
      <w:r w:rsidR="005F7A4E" w:rsidRPr="00735915">
        <w:rPr>
          <w:lang w:val="lv-LV"/>
        </w:rPr>
        <w:t xml:space="preserve">AARC </w:t>
      </w:r>
      <w:r w:rsidR="00E52422" w:rsidRPr="00735915">
        <w:rPr>
          <w:lang w:val="lv-LV"/>
        </w:rPr>
        <w:t xml:space="preserve">“Brakšķi” </w:t>
      </w:r>
      <w:r w:rsidR="005F7A4E" w:rsidRPr="00735915">
        <w:rPr>
          <w:lang w:val="lv-LV"/>
        </w:rPr>
        <w:t xml:space="preserve">ir pienākums veikt Uzdevuma izpildes rezultātu apkopojumu un iesniegt Pašvaldībai atskaites </w:t>
      </w:r>
      <w:r w:rsidR="0025381B" w:rsidRPr="00735915">
        <w:rPr>
          <w:lang w:val="lv-LV"/>
        </w:rPr>
        <w:t xml:space="preserve">vai </w:t>
      </w:r>
      <w:r w:rsidR="005F7A4E" w:rsidRPr="00735915">
        <w:rPr>
          <w:lang w:val="lv-LV"/>
        </w:rPr>
        <w:t>ziņojumus par Uzdevuma izpild</w:t>
      </w:r>
      <w:r w:rsidR="002C7B73" w:rsidRPr="00735915">
        <w:rPr>
          <w:lang w:val="lv-LV"/>
        </w:rPr>
        <w:t>i</w:t>
      </w:r>
      <w:r w:rsidR="005F7A4E" w:rsidRPr="00735915">
        <w:rPr>
          <w:lang w:val="lv-LV"/>
        </w:rPr>
        <w:t xml:space="preserve"> ne retāk kā 2 (divas) reizes gadā. AARC</w:t>
      </w:r>
      <w:r w:rsidR="00E52422" w:rsidRPr="00735915">
        <w:rPr>
          <w:lang w:val="lv-LV"/>
        </w:rPr>
        <w:t xml:space="preserve"> “Brakšķi” </w:t>
      </w:r>
      <w:r w:rsidR="005F7A4E" w:rsidRPr="00735915">
        <w:rPr>
          <w:lang w:val="lv-LV"/>
        </w:rPr>
        <w:t>atskaitē jāietver ar Uzdevuma izpildi saistītās aktivitāt</w:t>
      </w:r>
      <w:r w:rsidR="005F7A4E" w:rsidRPr="007A0BB4">
        <w:rPr>
          <w:lang w:val="lv-LV"/>
        </w:rPr>
        <w:t>es, to mērķis, darba uzdevumi, izpildes periods un sasniegtie rezultāti.</w:t>
      </w:r>
      <w:r w:rsidR="00E25E2D" w:rsidRPr="007A0BB4">
        <w:rPr>
          <w:lang w:val="lv-LV"/>
        </w:rPr>
        <w:t xml:space="preserve"> </w:t>
      </w:r>
    </w:p>
    <w:p w14:paraId="5F86CADF" w14:textId="2076DB25" w:rsidR="007B7FBA" w:rsidRPr="00C04D42" w:rsidRDefault="00E25E2D" w:rsidP="00C04D42">
      <w:pPr>
        <w:pStyle w:val="ListParagraph"/>
        <w:ind w:left="426" w:hanging="426"/>
        <w:jc w:val="both"/>
        <w:rPr>
          <w:lang w:val="lv-LV"/>
        </w:rPr>
      </w:pPr>
      <w:r w:rsidRPr="007A0BB4">
        <w:rPr>
          <w:lang w:val="lv-LV"/>
        </w:rPr>
        <w:t>3.</w:t>
      </w:r>
      <w:r w:rsidR="00C04D42">
        <w:rPr>
          <w:lang w:val="lv-LV"/>
        </w:rPr>
        <w:t>6.</w:t>
      </w:r>
      <w:r w:rsidR="00C04D42">
        <w:rPr>
          <w:lang w:val="lv-LV"/>
        </w:rPr>
        <w:tab/>
      </w:r>
      <w:r w:rsidR="007B7FBA" w:rsidRPr="007A0BB4">
        <w:rPr>
          <w:iCs/>
          <w:lang w:val="lv-LV"/>
        </w:rPr>
        <w:t>Puses ir pilnā mērā atbildīgas par savu Līgumā noteikto saistību pienācīgu izpildi, tajā skaitā par personu datu apstrādi un aizsardzību, atbilstoši Latvijas Republikā un Eiropas Savienībā spēkā esošajos normatīvajos aktos un Līgumā noteiktajam. To neizpildīšanas vai nepienācīgas izpildes gadījumā vainīgā Puse atlīdzina otrai Pusei visus nodarītos zaudējumus, kas radušies tās prettiesiskas darbības vai bezdarbības dēļ, Latvijas Republikas normatīvajos aktos.</w:t>
      </w:r>
    </w:p>
    <w:p w14:paraId="6AA538F4" w14:textId="77777777" w:rsidR="007B7FBA" w:rsidRPr="007A0BB4" w:rsidRDefault="007B7FBA" w:rsidP="00E25E2D">
      <w:pPr>
        <w:pStyle w:val="ListParagraph"/>
        <w:ind w:left="426" w:hanging="426"/>
        <w:jc w:val="both"/>
        <w:rPr>
          <w:lang w:val="lv-LV"/>
        </w:rPr>
      </w:pPr>
    </w:p>
    <w:p w14:paraId="0F363B11" w14:textId="77777777" w:rsidR="00117C9C" w:rsidRDefault="009E757F" w:rsidP="00730B49">
      <w:pPr>
        <w:pStyle w:val="Stils1"/>
        <w:spacing w:before="0"/>
        <w:rPr>
          <w:rFonts w:cs="Times New Roman"/>
          <w:noProof/>
          <w:sz w:val="24"/>
          <w:szCs w:val="24"/>
          <w:lang w:val="lv-LV"/>
        </w:rPr>
      </w:pPr>
      <w:r w:rsidRPr="007A0BB4">
        <w:rPr>
          <w:rFonts w:cs="Times New Roman"/>
          <w:noProof/>
          <w:sz w:val="24"/>
          <w:szCs w:val="24"/>
          <w:lang w:val="lv-LV"/>
        </w:rPr>
        <w:t>AARC</w:t>
      </w:r>
      <w:r w:rsidR="00E52422">
        <w:rPr>
          <w:rFonts w:cs="Times New Roman"/>
          <w:noProof/>
          <w:sz w:val="24"/>
          <w:szCs w:val="24"/>
          <w:lang w:val="lv-LV"/>
        </w:rPr>
        <w:t xml:space="preserve"> </w:t>
      </w:r>
      <w:r w:rsidR="00E52422">
        <w:rPr>
          <w:lang w:val="lv-LV"/>
        </w:rPr>
        <w:t>“Brakšķi”</w:t>
      </w:r>
      <w:r w:rsidR="00E52422" w:rsidRPr="007A0BB4">
        <w:rPr>
          <w:lang w:val="lv-LV"/>
        </w:rPr>
        <w:t xml:space="preserve"> </w:t>
      </w:r>
      <w:r w:rsidRPr="007A0BB4">
        <w:rPr>
          <w:rFonts w:cs="Times New Roman"/>
          <w:noProof/>
          <w:sz w:val="24"/>
          <w:szCs w:val="24"/>
          <w:lang w:val="lv-LV"/>
        </w:rPr>
        <w:t xml:space="preserve"> pārraudzība un </w:t>
      </w:r>
      <w:r w:rsidR="00F941A3" w:rsidRPr="007A0BB4">
        <w:rPr>
          <w:rFonts w:cs="Times New Roman"/>
          <w:noProof/>
          <w:sz w:val="24"/>
          <w:szCs w:val="24"/>
          <w:lang w:val="lv-LV"/>
        </w:rPr>
        <w:t xml:space="preserve">Uzdevuma izpildes </w:t>
      </w:r>
    </w:p>
    <w:p w14:paraId="036C0129" w14:textId="2E84BD6A" w:rsidR="00F941A3" w:rsidRDefault="00F941A3" w:rsidP="00117C9C">
      <w:pPr>
        <w:pStyle w:val="Stils1"/>
        <w:numPr>
          <w:ilvl w:val="0"/>
          <w:numId w:val="0"/>
        </w:numPr>
        <w:spacing w:before="0"/>
        <w:ind w:left="2880" w:firstLine="720"/>
        <w:jc w:val="both"/>
        <w:rPr>
          <w:rFonts w:cs="Times New Roman"/>
          <w:noProof/>
          <w:sz w:val="24"/>
          <w:szCs w:val="24"/>
          <w:lang w:val="lv-LV"/>
        </w:rPr>
      </w:pPr>
      <w:r w:rsidRPr="007A0BB4">
        <w:rPr>
          <w:rFonts w:cs="Times New Roman"/>
          <w:noProof/>
          <w:sz w:val="24"/>
          <w:szCs w:val="24"/>
          <w:lang w:val="lv-LV"/>
        </w:rPr>
        <w:t xml:space="preserve">kvalitātes novērtējuma kritēriji </w:t>
      </w:r>
    </w:p>
    <w:p w14:paraId="59173076" w14:textId="77777777" w:rsidR="00BE09CB" w:rsidRPr="00FE06A6" w:rsidRDefault="00BE09CB" w:rsidP="00BE09CB">
      <w:pPr>
        <w:pStyle w:val="Stils1"/>
        <w:numPr>
          <w:ilvl w:val="0"/>
          <w:numId w:val="0"/>
        </w:numPr>
        <w:spacing w:before="0"/>
        <w:ind w:left="720"/>
        <w:jc w:val="both"/>
        <w:rPr>
          <w:rFonts w:cs="Times New Roman"/>
          <w:noProof/>
          <w:sz w:val="16"/>
          <w:szCs w:val="16"/>
          <w:lang w:val="lv-LV"/>
        </w:rPr>
      </w:pPr>
    </w:p>
    <w:p w14:paraId="3BA9060D" w14:textId="5F403AE2" w:rsidR="00BF32B5" w:rsidRPr="007A0BB4" w:rsidRDefault="00BF32B5" w:rsidP="00BF32B5">
      <w:pPr>
        <w:pStyle w:val="ListParagraph"/>
        <w:numPr>
          <w:ilvl w:val="0"/>
          <w:numId w:val="16"/>
        </w:numPr>
        <w:ind w:left="426" w:hanging="426"/>
        <w:jc w:val="both"/>
        <w:rPr>
          <w:lang w:val="lv-LV"/>
        </w:rPr>
      </w:pPr>
      <w:r w:rsidRPr="007A0BB4">
        <w:rPr>
          <w:lang w:val="lv-LV"/>
        </w:rPr>
        <w:t>AARC</w:t>
      </w:r>
      <w:r w:rsidR="00E52422">
        <w:rPr>
          <w:lang w:val="lv-LV"/>
        </w:rPr>
        <w:t xml:space="preserve"> “Brakšķi”</w:t>
      </w:r>
      <w:r w:rsidR="00E52422" w:rsidRPr="007A0BB4">
        <w:rPr>
          <w:lang w:val="lv-LV"/>
        </w:rPr>
        <w:t xml:space="preserve"> </w:t>
      </w:r>
      <w:r w:rsidRPr="007A0BB4">
        <w:rPr>
          <w:lang w:val="lv-LV"/>
        </w:rPr>
        <w:t xml:space="preserve"> Uzdevuma izpildes ietvaros ir Pašvaldības </w:t>
      </w:r>
      <w:r w:rsidRPr="0057287F">
        <w:rPr>
          <w:lang w:val="lv-LV"/>
        </w:rPr>
        <w:t>padotībā</w:t>
      </w:r>
      <w:r w:rsidRPr="0057287F">
        <w:rPr>
          <w:noProof/>
          <w:lang w:val="lv-LV"/>
        </w:rPr>
        <w:t>.</w:t>
      </w:r>
      <w:r w:rsidRPr="007A0BB4">
        <w:rPr>
          <w:noProof/>
          <w:lang w:val="lv-LV"/>
        </w:rPr>
        <w:t xml:space="preserve"> </w:t>
      </w:r>
      <w:r w:rsidRPr="007A0BB4">
        <w:rPr>
          <w:rFonts w:cstheme="minorBidi"/>
          <w:lang w:val="lv-LV"/>
        </w:rPr>
        <w:t>Padotība tiek īstenota pārraudzības formā</w:t>
      </w:r>
      <w:r w:rsidRPr="007A0BB4">
        <w:rPr>
          <w:lang w:val="lv-LV"/>
        </w:rPr>
        <w:t>.</w:t>
      </w:r>
    </w:p>
    <w:p w14:paraId="47211281" w14:textId="13A1DB22" w:rsidR="009E757F" w:rsidRPr="00AE3500" w:rsidRDefault="009E757F" w:rsidP="009E757F">
      <w:pPr>
        <w:pStyle w:val="ListParagraph"/>
        <w:numPr>
          <w:ilvl w:val="0"/>
          <w:numId w:val="16"/>
        </w:numPr>
        <w:ind w:left="426" w:hanging="426"/>
        <w:jc w:val="both"/>
        <w:rPr>
          <w:lang w:val="lv-LV"/>
        </w:rPr>
      </w:pPr>
      <w:r w:rsidRPr="007A0BB4">
        <w:rPr>
          <w:lang w:val="lv-LV"/>
        </w:rPr>
        <w:t>AARC</w:t>
      </w:r>
      <w:r w:rsidR="00E52422">
        <w:rPr>
          <w:lang w:val="lv-LV"/>
        </w:rPr>
        <w:t xml:space="preserve"> “Brakšķi”</w:t>
      </w:r>
      <w:r w:rsidR="00E52422" w:rsidRPr="007A0BB4">
        <w:rPr>
          <w:lang w:val="lv-LV"/>
        </w:rPr>
        <w:t xml:space="preserve"> </w:t>
      </w:r>
      <w:r w:rsidRPr="007A0BB4">
        <w:rPr>
          <w:lang w:val="lv-LV"/>
        </w:rPr>
        <w:t xml:space="preserve"> darbības </w:t>
      </w:r>
      <w:r w:rsidR="00AA56D4" w:rsidRPr="007A0BB4">
        <w:rPr>
          <w:lang w:val="lv-LV"/>
        </w:rPr>
        <w:t>pārra</w:t>
      </w:r>
      <w:r w:rsidRPr="007A0BB4">
        <w:rPr>
          <w:lang w:val="lv-LV"/>
        </w:rPr>
        <w:t>udzību veic Pašvaldība</w:t>
      </w:r>
      <w:r w:rsidR="00AA56D4" w:rsidRPr="007A0BB4">
        <w:rPr>
          <w:lang w:val="lv-LV"/>
        </w:rPr>
        <w:t xml:space="preserve">, šim mērķim kopā ar Reģiona </w:t>
      </w:r>
      <w:r w:rsidR="00AA56D4" w:rsidRPr="00AE3500">
        <w:rPr>
          <w:lang w:val="lv-LV"/>
        </w:rPr>
        <w:t>pašvaldībām izveidojot AARC uzraudzības padomi</w:t>
      </w:r>
      <w:r w:rsidRPr="00AE3500">
        <w:rPr>
          <w:lang w:val="lv-LV"/>
        </w:rPr>
        <w:t>.</w:t>
      </w:r>
    </w:p>
    <w:p w14:paraId="641E6932" w14:textId="6F30338E" w:rsidR="005F7A4E" w:rsidRPr="007A0BB4" w:rsidRDefault="005F7A4E" w:rsidP="005F7A4E">
      <w:pPr>
        <w:pStyle w:val="ListParagraph"/>
        <w:numPr>
          <w:ilvl w:val="0"/>
          <w:numId w:val="16"/>
        </w:numPr>
        <w:ind w:left="426" w:hanging="426"/>
        <w:jc w:val="both"/>
        <w:rPr>
          <w:lang w:val="lv-LV"/>
        </w:rPr>
      </w:pPr>
      <w:r w:rsidRPr="007A0BB4">
        <w:rPr>
          <w:lang w:val="lv-LV"/>
        </w:rPr>
        <w:lastRenderedPageBreak/>
        <w:t>AARC</w:t>
      </w:r>
      <w:r w:rsidR="00E52422">
        <w:rPr>
          <w:lang w:val="lv-LV"/>
        </w:rPr>
        <w:t xml:space="preserve"> “Brakšķi”</w:t>
      </w:r>
      <w:r w:rsidR="00E52422" w:rsidRPr="007A0BB4">
        <w:rPr>
          <w:lang w:val="lv-LV"/>
        </w:rPr>
        <w:t xml:space="preserve"> </w:t>
      </w:r>
      <w:r w:rsidRPr="007A0BB4">
        <w:rPr>
          <w:lang w:val="lv-LV"/>
        </w:rPr>
        <w:t xml:space="preserve"> Līgumā noteiktajā kārtībā un apjomā apņemas nodrošināt kvalitatīvu Uzdevuma izpildi. Uzdevuma izpildē AARC</w:t>
      </w:r>
      <w:r w:rsidR="00E52422">
        <w:rPr>
          <w:lang w:val="lv-LV"/>
        </w:rPr>
        <w:t xml:space="preserve"> “Brakšķi”</w:t>
      </w:r>
      <w:r w:rsidR="00E52422" w:rsidRPr="007A0BB4">
        <w:rPr>
          <w:lang w:val="lv-LV"/>
        </w:rPr>
        <w:t xml:space="preserve"> </w:t>
      </w:r>
      <w:r w:rsidRPr="007A0BB4">
        <w:rPr>
          <w:lang w:val="lv-LV"/>
        </w:rPr>
        <w:t xml:space="preserve"> ievēro labas pārvaldības principu, attiecīgo atkritumu apsaimniekošanas pakalpojumu reglamentējošo normatīvo aktu prasības un sadarbojas ar Pašvaldību, tās iestādēm un struktūrvienībām, kā arī ar citām valsts pārvaldes institūcijām.</w:t>
      </w:r>
    </w:p>
    <w:p w14:paraId="7DB6A144" w14:textId="0885F343" w:rsidR="005F7A4E" w:rsidRPr="007A0BB4" w:rsidRDefault="005F7A4E" w:rsidP="006549A1">
      <w:pPr>
        <w:pStyle w:val="ListParagraph"/>
        <w:numPr>
          <w:ilvl w:val="0"/>
          <w:numId w:val="16"/>
        </w:numPr>
        <w:ind w:left="426" w:hanging="426"/>
        <w:jc w:val="both"/>
        <w:rPr>
          <w:lang w:val="lv-LV"/>
        </w:rPr>
      </w:pPr>
      <w:r w:rsidRPr="007A0BB4">
        <w:rPr>
          <w:lang w:val="lv-LV"/>
        </w:rPr>
        <w:t>Uzdevuma izpildes kvalitāti Pašvaldība vērtē pēc šādiem kritērijiem:</w:t>
      </w:r>
    </w:p>
    <w:p w14:paraId="4EADB302" w14:textId="2ED9E63C" w:rsidR="006549A1" w:rsidRPr="007A0BB4" w:rsidRDefault="006549A1" w:rsidP="006549A1">
      <w:pPr>
        <w:pStyle w:val="ListParagraph"/>
        <w:ind w:left="426"/>
        <w:jc w:val="both"/>
        <w:rPr>
          <w:lang w:val="lv-LV"/>
        </w:rPr>
      </w:pPr>
      <w:r w:rsidRPr="007A0BB4">
        <w:rPr>
          <w:lang w:val="lv-LV"/>
        </w:rPr>
        <w:t>4.</w:t>
      </w:r>
      <w:r w:rsidR="0036637E">
        <w:rPr>
          <w:lang w:val="lv-LV"/>
        </w:rPr>
        <w:t>4</w:t>
      </w:r>
      <w:r w:rsidRPr="007A0BB4">
        <w:rPr>
          <w:lang w:val="lv-LV"/>
        </w:rPr>
        <w:t>.1. atskaišu, ziņojumu un citas pieprasītās informācijas iesniegšanas savlaicīgums, satura kvalitāte;</w:t>
      </w:r>
    </w:p>
    <w:p w14:paraId="0A45A2E5" w14:textId="71F04F3D" w:rsidR="005F7A4E" w:rsidRPr="007A0BB4" w:rsidRDefault="006549A1" w:rsidP="006549A1">
      <w:pPr>
        <w:pStyle w:val="ListParagraph"/>
        <w:ind w:left="426"/>
        <w:jc w:val="both"/>
        <w:rPr>
          <w:lang w:val="lv-LV"/>
        </w:rPr>
      </w:pPr>
      <w:r w:rsidRPr="007A0BB4">
        <w:rPr>
          <w:lang w:val="lv-LV"/>
        </w:rPr>
        <w:t>4.</w:t>
      </w:r>
      <w:r w:rsidR="0036637E">
        <w:rPr>
          <w:lang w:val="lv-LV"/>
        </w:rPr>
        <w:t>4</w:t>
      </w:r>
      <w:r w:rsidRPr="007A0BB4">
        <w:rPr>
          <w:lang w:val="lv-LV"/>
        </w:rPr>
        <w:t>.</w:t>
      </w:r>
      <w:r w:rsidR="002C7B73" w:rsidRPr="007A0BB4">
        <w:rPr>
          <w:lang w:val="lv-LV"/>
        </w:rPr>
        <w:t>2</w:t>
      </w:r>
      <w:r w:rsidRPr="007A0BB4">
        <w:rPr>
          <w:lang w:val="lv-LV"/>
        </w:rPr>
        <w:t xml:space="preserve">. </w:t>
      </w:r>
      <w:r w:rsidR="005F7A4E" w:rsidRPr="007A0BB4">
        <w:rPr>
          <w:lang w:val="lv-LV"/>
        </w:rPr>
        <w:t>Pašvaldības piešķirtā finansējuma izlietošanas atbilstība</w:t>
      </w:r>
      <w:r w:rsidRPr="007A0BB4">
        <w:rPr>
          <w:lang w:val="lv-LV"/>
        </w:rPr>
        <w:t xml:space="preserve"> noteiktajam mērķim</w:t>
      </w:r>
      <w:r w:rsidR="005F7A4E" w:rsidRPr="007A0BB4">
        <w:rPr>
          <w:lang w:val="lv-LV"/>
        </w:rPr>
        <w:t>;</w:t>
      </w:r>
    </w:p>
    <w:p w14:paraId="2C86D680" w14:textId="095A00BF" w:rsidR="005F7A4E" w:rsidRPr="007A0BB4" w:rsidRDefault="006549A1" w:rsidP="006549A1">
      <w:pPr>
        <w:pStyle w:val="ListParagraph"/>
        <w:ind w:left="426"/>
        <w:jc w:val="both"/>
        <w:rPr>
          <w:lang w:val="lv-LV"/>
        </w:rPr>
      </w:pPr>
      <w:r w:rsidRPr="007A0BB4">
        <w:rPr>
          <w:lang w:val="lv-LV"/>
        </w:rPr>
        <w:t>4.</w:t>
      </w:r>
      <w:r w:rsidR="0036637E">
        <w:rPr>
          <w:lang w:val="lv-LV"/>
        </w:rPr>
        <w:t>4</w:t>
      </w:r>
      <w:r w:rsidRPr="007A0BB4">
        <w:rPr>
          <w:lang w:val="lv-LV"/>
        </w:rPr>
        <w:t>.</w:t>
      </w:r>
      <w:r w:rsidR="002C7B73" w:rsidRPr="007A0BB4">
        <w:rPr>
          <w:lang w:val="lv-LV"/>
        </w:rPr>
        <w:t>3</w:t>
      </w:r>
      <w:r w:rsidRPr="007A0BB4">
        <w:rPr>
          <w:lang w:val="lv-LV"/>
        </w:rPr>
        <w:t xml:space="preserve">. </w:t>
      </w:r>
      <w:r w:rsidR="005F7A4E" w:rsidRPr="007A0BB4">
        <w:rPr>
          <w:lang w:val="lv-LV"/>
        </w:rPr>
        <w:t>saistībā ar Uzdevuma izpildi pamatoto sūdzību skaits;</w:t>
      </w:r>
    </w:p>
    <w:p w14:paraId="146B2992" w14:textId="6673C988" w:rsidR="008E2C3B" w:rsidRPr="007A0BB4" w:rsidRDefault="006549A1" w:rsidP="006549A1">
      <w:pPr>
        <w:pStyle w:val="ListParagraph"/>
        <w:ind w:left="426"/>
        <w:jc w:val="both"/>
        <w:rPr>
          <w:lang w:val="lv-LV"/>
        </w:rPr>
      </w:pPr>
      <w:r w:rsidRPr="007A0BB4">
        <w:rPr>
          <w:lang w:val="lv-LV"/>
        </w:rPr>
        <w:t>4.</w:t>
      </w:r>
      <w:r w:rsidR="0036637E">
        <w:rPr>
          <w:lang w:val="lv-LV"/>
        </w:rPr>
        <w:t>4</w:t>
      </w:r>
      <w:r w:rsidRPr="007A0BB4">
        <w:rPr>
          <w:lang w:val="lv-LV"/>
        </w:rPr>
        <w:t>.</w:t>
      </w:r>
      <w:r w:rsidR="002C7B73" w:rsidRPr="007A0BB4">
        <w:rPr>
          <w:lang w:val="lv-LV"/>
        </w:rPr>
        <w:t>4</w:t>
      </w:r>
      <w:r w:rsidRPr="007A0BB4">
        <w:rPr>
          <w:lang w:val="lv-LV"/>
        </w:rPr>
        <w:t>.</w:t>
      </w:r>
      <w:r w:rsidR="005F7A4E" w:rsidRPr="007A0BB4">
        <w:rPr>
          <w:lang w:val="lv-LV"/>
        </w:rPr>
        <w:t>informācijas pieejamība par Uzdevuma ietvaros sniegtajiem pakalpojumiem (informācijas veidi, saturs, tīmekļa vietnes)</w:t>
      </w:r>
      <w:r w:rsidR="002C7B73" w:rsidRPr="007A0BB4">
        <w:rPr>
          <w:lang w:val="lv-LV"/>
        </w:rPr>
        <w:t>.</w:t>
      </w:r>
    </w:p>
    <w:p w14:paraId="1D553459" w14:textId="77777777" w:rsidR="00F941A3" w:rsidRPr="00C04477" w:rsidRDefault="00F941A3" w:rsidP="00F941A3">
      <w:pPr>
        <w:rPr>
          <w:noProof/>
          <w:sz w:val="16"/>
          <w:szCs w:val="16"/>
          <w:lang w:val="lv-LV"/>
        </w:rPr>
      </w:pPr>
    </w:p>
    <w:p w14:paraId="0D3DE47E" w14:textId="54099830" w:rsidR="00F941A3" w:rsidRDefault="00F941A3" w:rsidP="002B149F">
      <w:pPr>
        <w:pStyle w:val="Stils1"/>
        <w:spacing w:before="0"/>
        <w:rPr>
          <w:rFonts w:cs="Times New Roman"/>
          <w:noProof/>
          <w:sz w:val="24"/>
          <w:szCs w:val="24"/>
          <w:lang w:val="lv-LV"/>
        </w:rPr>
      </w:pPr>
      <w:r w:rsidRPr="007A0BB4">
        <w:rPr>
          <w:rFonts w:cs="Times New Roman"/>
          <w:noProof/>
          <w:sz w:val="24"/>
          <w:szCs w:val="24"/>
          <w:lang w:val="lv-LV"/>
        </w:rPr>
        <w:t>Savstarpējo norēķinu kārtība</w:t>
      </w:r>
      <w:r w:rsidR="002C7B73" w:rsidRPr="007A0BB4">
        <w:rPr>
          <w:rFonts w:cs="Times New Roman"/>
          <w:noProof/>
          <w:sz w:val="24"/>
          <w:szCs w:val="24"/>
          <w:lang w:val="lv-LV"/>
        </w:rPr>
        <w:t xml:space="preserve"> un </w:t>
      </w:r>
      <w:r w:rsidRPr="007A0BB4">
        <w:rPr>
          <w:rFonts w:cs="Times New Roman"/>
          <w:noProof/>
          <w:sz w:val="24"/>
          <w:szCs w:val="24"/>
          <w:lang w:val="lv-LV"/>
        </w:rPr>
        <w:t>finan</w:t>
      </w:r>
      <w:r w:rsidR="002C7B73" w:rsidRPr="007A0BB4">
        <w:rPr>
          <w:rFonts w:cs="Times New Roman"/>
          <w:noProof/>
          <w:sz w:val="24"/>
          <w:szCs w:val="24"/>
          <w:lang w:val="lv-LV"/>
        </w:rPr>
        <w:t>sējuma</w:t>
      </w:r>
      <w:r w:rsidRPr="007A0BB4">
        <w:rPr>
          <w:rFonts w:cs="Times New Roman"/>
          <w:noProof/>
          <w:sz w:val="24"/>
          <w:szCs w:val="24"/>
          <w:lang w:val="lv-LV"/>
        </w:rPr>
        <w:t xml:space="preserve"> piešķiršanas </w:t>
      </w:r>
      <w:r w:rsidR="00324CD8" w:rsidRPr="007A0BB4">
        <w:rPr>
          <w:rFonts w:cs="Times New Roman"/>
          <w:noProof/>
          <w:sz w:val="24"/>
          <w:szCs w:val="24"/>
          <w:lang w:val="lv-LV"/>
        </w:rPr>
        <w:t>kārtība</w:t>
      </w:r>
    </w:p>
    <w:p w14:paraId="62F0DCF0" w14:textId="77777777" w:rsidR="00BE09CB" w:rsidRPr="00FE06A6" w:rsidRDefault="00BE09CB" w:rsidP="00BE09CB">
      <w:pPr>
        <w:pStyle w:val="Stils1"/>
        <w:numPr>
          <w:ilvl w:val="0"/>
          <w:numId w:val="0"/>
        </w:numPr>
        <w:spacing w:before="0"/>
        <w:ind w:left="720"/>
        <w:jc w:val="both"/>
        <w:rPr>
          <w:rFonts w:cs="Times New Roman"/>
          <w:noProof/>
          <w:sz w:val="16"/>
          <w:szCs w:val="16"/>
          <w:lang w:val="lv-LV"/>
        </w:rPr>
      </w:pPr>
    </w:p>
    <w:p w14:paraId="356A34A0" w14:textId="28A70873" w:rsidR="005F7A4E" w:rsidRPr="007A0BB4" w:rsidRDefault="005F7A4E" w:rsidP="005F7A4E">
      <w:pPr>
        <w:pStyle w:val="ListParagraph"/>
        <w:numPr>
          <w:ilvl w:val="0"/>
          <w:numId w:val="15"/>
        </w:numPr>
        <w:ind w:left="426" w:hanging="426"/>
        <w:jc w:val="both"/>
        <w:rPr>
          <w:lang w:val="lv-LV"/>
        </w:rPr>
      </w:pPr>
      <w:r w:rsidRPr="007A0BB4">
        <w:rPr>
          <w:lang w:val="lv-LV"/>
        </w:rPr>
        <w:t>Izdevumus, kas rodas Uzdevuma izpildes laikā, AARC</w:t>
      </w:r>
      <w:r w:rsidR="00E52422">
        <w:rPr>
          <w:lang w:val="lv-LV"/>
        </w:rPr>
        <w:t xml:space="preserve"> “Brakšķi”</w:t>
      </w:r>
      <w:r w:rsidR="00E52422" w:rsidRPr="007A0BB4">
        <w:rPr>
          <w:lang w:val="lv-LV"/>
        </w:rPr>
        <w:t xml:space="preserve"> </w:t>
      </w:r>
      <w:r w:rsidRPr="007A0BB4">
        <w:rPr>
          <w:lang w:val="lv-LV"/>
        </w:rPr>
        <w:t xml:space="preserve"> finansē par saviem finanšu </w:t>
      </w:r>
      <w:r w:rsidRPr="007A0BB4">
        <w:rPr>
          <w:noProof/>
          <w:lang w:val="lv-LV"/>
        </w:rPr>
        <w:t>līdzekļiem – ieņēmumiem no</w:t>
      </w:r>
      <w:r w:rsidRPr="007A0BB4">
        <w:rPr>
          <w:lang w:val="lv-LV"/>
        </w:rPr>
        <w:t xml:space="preserve"> nešķirotu sadzīves atkritumu apstrādes tarifa</w:t>
      </w:r>
      <w:r w:rsidR="002C7B73" w:rsidRPr="007A0BB4">
        <w:rPr>
          <w:lang w:val="lv-LV"/>
        </w:rPr>
        <w:t xml:space="preserve"> (</w:t>
      </w:r>
      <w:r w:rsidRPr="007A0BB4">
        <w:rPr>
          <w:lang w:val="lv-LV"/>
        </w:rPr>
        <w:t>turpmāk – tarifs</w:t>
      </w:r>
      <w:r w:rsidR="002C7B73" w:rsidRPr="007A0BB4">
        <w:rPr>
          <w:lang w:val="lv-LV"/>
        </w:rPr>
        <w:t>)</w:t>
      </w:r>
      <w:r w:rsidRPr="007A0BB4">
        <w:rPr>
          <w:lang w:val="lv-LV"/>
        </w:rPr>
        <w:t>.</w:t>
      </w:r>
    </w:p>
    <w:p w14:paraId="4671B14C" w14:textId="2FAB3885" w:rsidR="005F7A4E" w:rsidRPr="007A0BB4" w:rsidRDefault="005F7A4E" w:rsidP="005F7A4E">
      <w:pPr>
        <w:pStyle w:val="ListParagraph"/>
        <w:numPr>
          <w:ilvl w:val="0"/>
          <w:numId w:val="15"/>
        </w:numPr>
        <w:ind w:left="426" w:hanging="426"/>
        <w:jc w:val="both"/>
        <w:rPr>
          <w:lang w:val="lv-LV"/>
        </w:rPr>
      </w:pPr>
      <w:r w:rsidRPr="007A0BB4">
        <w:rPr>
          <w:lang w:val="lv-LV"/>
        </w:rPr>
        <w:t>Ja AARC</w:t>
      </w:r>
      <w:r w:rsidR="00E52422">
        <w:rPr>
          <w:lang w:val="lv-LV"/>
        </w:rPr>
        <w:t xml:space="preserve"> “Brakšķi”</w:t>
      </w:r>
      <w:r w:rsidR="00E52422" w:rsidRPr="007A0BB4">
        <w:rPr>
          <w:lang w:val="lv-LV"/>
        </w:rPr>
        <w:t xml:space="preserve"> </w:t>
      </w:r>
      <w:r w:rsidRPr="007A0BB4">
        <w:rPr>
          <w:lang w:val="lv-LV"/>
        </w:rPr>
        <w:t xml:space="preserve"> tarifa ieņēmumi pilnībā nenodrošina Uzdevuma kvalitatīvu izpildi, Pašvaldība, pēc motivēta AARC</w:t>
      </w:r>
      <w:r w:rsidR="00E52422">
        <w:rPr>
          <w:lang w:val="lv-LV"/>
        </w:rPr>
        <w:t xml:space="preserve"> “Brakšķi”</w:t>
      </w:r>
      <w:r w:rsidR="00E52422" w:rsidRPr="007A0BB4">
        <w:rPr>
          <w:lang w:val="lv-LV"/>
        </w:rPr>
        <w:t xml:space="preserve"> </w:t>
      </w:r>
      <w:r w:rsidRPr="007A0BB4">
        <w:rPr>
          <w:lang w:val="lv-LV"/>
        </w:rPr>
        <w:t xml:space="preserve"> iesnieguma saņemšanas</w:t>
      </w:r>
      <w:r w:rsidR="00C04D42">
        <w:rPr>
          <w:lang w:val="lv-LV"/>
        </w:rPr>
        <w:t xml:space="preserve"> var</w:t>
      </w:r>
      <w:r w:rsidRPr="007A0BB4">
        <w:rPr>
          <w:lang w:val="lv-LV"/>
        </w:rPr>
        <w:t xml:space="preserve"> piešķirt finanšu līdzekļus ar Uzdevuma izpildi saistīto darbību īstenošanai.</w:t>
      </w:r>
    </w:p>
    <w:p w14:paraId="30BF3D0A" w14:textId="521549D4" w:rsidR="004F43CD" w:rsidRPr="007A0BB4" w:rsidRDefault="005F7A4E" w:rsidP="005F7A4E">
      <w:pPr>
        <w:pStyle w:val="ListParagraph"/>
        <w:numPr>
          <w:ilvl w:val="0"/>
          <w:numId w:val="15"/>
        </w:numPr>
        <w:ind w:left="426" w:hanging="426"/>
        <w:jc w:val="both"/>
        <w:rPr>
          <w:lang w:val="lv-LV"/>
        </w:rPr>
      </w:pPr>
      <w:r w:rsidRPr="007A0BB4">
        <w:rPr>
          <w:lang w:val="lv-LV"/>
        </w:rPr>
        <w:t xml:space="preserve">Ja Pašvaldība ir piešķīrusi AARC </w:t>
      </w:r>
      <w:r w:rsidR="00E52422">
        <w:rPr>
          <w:lang w:val="lv-LV"/>
        </w:rPr>
        <w:t>“Brakšķi”</w:t>
      </w:r>
      <w:r w:rsidR="00E52422" w:rsidRPr="007A0BB4">
        <w:rPr>
          <w:lang w:val="lv-LV"/>
        </w:rPr>
        <w:t xml:space="preserve"> </w:t>
      </w:r>
      <w:r w:rsidRPr="007A0BB4">
        <w:rPr>
          <w:lang w:val="lv-LV"/>
        </w:rPr>
        <w:t xml:space="preserve">finanšu līdzekļus, Pašvaldība ne </w:t>
      </w:r>
      <w:r w:rsidR="00BE09CB">
        <w:rPr>
          <w:lang w:val="lv-LV"/>
        </w:rPr>
        <w:t>retāk</w:t>
      </w:r>
      <w:r w:rsidRPr="007A0BB4">
        <w:rPr>
          <w:lang w:val="lv-LV"/>
        </w:rPr>
        <w:t xml:space="preserve"> kā vienu reizi gadā veic pārbaudes par </w:t>
      </w:r>
      <w:r w:rsidR="00324CD8" w:rsidRPr="007A0BB4">
        <w:rPr>
          <w:lang w:val="lv-LV"/>
        </w:rPr>
        <w:t>to</w:t>
      </w:r>
      <w:r w:rsidRPr="007A0BB4">
        <w:rPr>
          <w:lang w:val="lv-LV"/>
        </w:rPr>
        <w:t xml:space="preserve"> izlietojum</w:t>
      </w:r>
      <w:r w:rsidR="00C04D42">
        <w:rPr>
          <w:lang w:val="lv-LV"/>
        </w:rPr>
        <w:t>a</w:t>
      </w:r>
      <w:r w:rsidRPr="007A0BB4">
        <w:rPr>
          <w:lang w:val="lv-LV"/>
        </w:rPr>
        <w:t xml:space="preserve"> atbilstību piešķiršanas mērķim. Ja piešķirtie finanšu līdzekļi pilnībā vai daļēji nav izlietoti atbilstoši mērķim, AARC </w:t>
      </w:r>
      <w:r w:rsidR="00E52422">
        <w:rPr>
          <w:lang w:val="lv-LV"/>
        </w:rPr>
        <w:t>“Brakšķi”</w:t>
      </w:r>
      <w:r w:rsidR="00E52422" w:rsidRPr="007A0BB4">
        <w:rPr>
          <w:lang w:val="lv-LV"/>
        </w:rPr>
        <w:t xml:space="preserve"> </w:t>
      </w:r>
      <w:r w:rsidRPr="007A0BB4">
        <w:rPr>
          <w:lang w:val="lv-LV"/>
        </w:rPr>
        <w:t>neatbilstoši Uzdevuma mērķim izlietotos finanšu līdzekļus atmaksā Pašvaldībai ne vēlāk kā 3 (trīs) mēnešu laikā pēc Pašvaldības pieprasījuma saņemšanas dienas, ja vien Puses nevienojas</w:t>
      </w:r>
      <w:r w:rsidR="00324D61" w:rsidRPr="007A0BB4">
        <w:rPr>
          <w:lang w:val="lv-LV"/>
        </w:rPr>
        <w:t xml:space="preserve"> par citādāku atmaksas kārtību.</w:t>
      </w:r>
    </w:p>
    <w:p w14:paraId="1D2BE961" w14:textId="2FDBB2E0" w:rsidR="005F7A4E" w:rsidRDefault="004F43CD" w:rsidP="007E62D4">
      <w:pPr>
        <w:pStyle w:val="ListParagraph"/>
        <w:numPr>
          <w:ilvl w:val="0"/>
          <w:numId w:val="15"/>
        </w:numPr>
        <w:ind w:left="426" w:hanging="426"/>
        <w:jc w:val="both"/>
        <w:rPr>
          <w:lang w:val="lv-LV"/>
        </w:rPr>
      </w:pPr>
      <w:r w:rsidRPr="00BE09CB">
        <w:rPr>
          <w:lang w:val="lv-LV"/>
        </w:rPr>
        <w:t>J</w:t>
      </w:r>
      <w:r w:rsidR="005F7A4E" w:rsidRPr="00BE09CB">
        <w:rPr>
          <w:lang w:val="lv-LV"/>
        </w:rPr>
        <w:t xml:space="preserve">a AARC </w:t>
      </w:r>
      <w:r w:rsidR="00E52422">
        <w:rPr>
          <w:lang w:val="lv-LV"/>
        </w:rPr>
        <w:t>“Brakšķi”</w:t>
      </w:r>
      <w:r w:rsidR="00E52422" w:rsidRPr="007A0BB4">
        <w:rPr>
          <w:lang w:val="lv-LV"/>
        </w:rPr>
        <w:t xml:space="preserve"> </w:t>
      </w:r>
      <w:r w:rsidR="005F7A4E" w:rsidRPr="00BE09CB">
        <w:rPr>
          <w:lang w:val="lv-LV"/>
        </w:rPr>
        <w:t xml:space="preserve">nepiekrīt Pašvaldības konstatētajām neatbilstībām un pieprasījumam atmaksāt piešķirtos finanšu līdzekļus, AARC </w:t>
      </w:r>
      <w:r w:rsidR="00E52422">
        <w:rPr>
          <w:lang w:val="lv-LV"/>
        </w:rPr>
        <w:t>“Brakšķi”</w:t>
      </w:r>
      <w:r w:rsidR="00E52422" w:rsidRPr="007A0BB4">
        <w:rPr>
          <w:lang w:val="lv-LV"/>
        </w:rPr>
        <w:t xml:space="preserve"> </w:t>
      </w:r>
      <w:r w:rsidR="005F7A4E" w:rsidRPr="00BE09CB">
        <w:rPr>
          <w:lang w:val="lv-LV"/>
        </w:rPr>
        <w:t xml:space="preserve">ne vēlāk kā 14 (četrpadsmit) dienu laikā no Pašvaldības pieprasījuma saņemšanas dienas nosūta Pašvaldībai </w:t>
      </w:r>
      <w:r w:rsidRPr="00BE09CB">
        <w:rPr>
          <w:lang w:val="lv-LV"/>
        </w:rPr>
        <w:t xml:space="preserve">pamatotu </w:t>
      </w:r>
      <w:r w:rsidR="005F7A4E" w:rsidRPr="00BE09CB">
        <w:rPr>
          <w:lang w:val="lv-LV"/>
        </w:rPr>
        <w:t xml:space="preserve">iesniegumu, kurā norāda iemeslus, kādēļ AARC </w:t>
      </w:r>
      <w:r w:rsidR="00E52422">
        <w:rPr>
          <w:lang w:val="lv-LV"/>
        </w:rPr>
        <w:t>“Brakšķi”</w:t>
      </w:r>
      <w:r w:rsidR="00E52422" w:rsidRPr="007A0BB4">
        <w:rPr>
          <w:lang w:val="lv-LV"/>
        </w:rPr>
        <w:t xml:space="preserve"> </w:t>
      </w:r>
      <w:r w:rsidR="005F7A4E" w:rsidRPr="00BE09CB">
        <w:rPr>
          <w:lang w:val="lv-LV"/>
        </w:rPr>
        <w:t xml:space="preserve">ieskatā piešķirtie finanšu līdzekļi ir izlietoti atbilstoši Uzdevuma mērķim. </w:t>
      </w:r>
    </w:p>
    <w:p w14:paraId="46D616AD" w14:textId="77777777" w:rsidR="00AE3500" w:rsidRPr="00C04477" w:rsidRDefault="00AE3500" w:rsidP="00AE3500">
      <w:pPr>
        <w:pStyle w:val="ListParagraph"/>
        <w:ind w:left="426"/>
        <w:jc w:val="both"/>
        <w:rPr>
          <w:sz w:val="16"/>
          <w:szCs w:val="16"/>
          <w:lang w:val="lv-LV"/>
        </w:rPr>
      </w:pPr>
    </w:p>
    <w:p w14:paraId="4E599CDF" w14:textId="26FB0B15" w:rsidR="00F941A3" w:rsidRDefault="00F941A3" w:rsidP="00996C5D">
      <w:pPr>
        <w:pStyle w:val="Stils1"/>
        <w:spacing w:before="0"/>
        <w:rPr>
          <w:rFonts w:cs="Times New Roman"/>
          <w:noProof/>
          <w:sz w:val="24"/>
          <w:szCs w:val="24"/>
          <w:lang w:val="lv-LV"/>
        </w:rPr>
      </w:pPr>
      <w:r w:rsidRPr="007A0BB4">
        <w:rPr>
          <w:rFonts w:cs="Times New Roman"/>
          <w:noProof/>
          <w:sz w:val="24"/>
          <w:szCs w:val="24"/>
          <w:lang w:val="lv-LV"/>
        </w:rPr>
        <w:t>Līguma grozīšana un izbeigšana</w:t>
      </w:r>
    </w:p>
    <w:p w14:paraId="6AAB2ED7" w14:textId="77777777" w:rsidR="00BE09CB" w:rsidRPr="00FE06A6" w:rsidRDefault="00BE09CB" w:rsidP="00BE09CB">
      <w:pPr>
        <w:pStyle w:val="Stils1"/>
        <w:numPr>
          <w:ilvl w:val="0"/>
          <w:numId w:val="0"/>
        </w:numPr>
        <w:spacing w:before="0"/>
        <w:ind w:left="720"/>
        <w:jc w:val="both"/>
        <w:rPr>
          <w:rFonts w:cs="Times New Roman"/>
          <w:noProof/>
          <w:sz w:val="16"/>
          <w:szCs w:val="16"/>
          <w:lang w:val="lv-LV"/>
        </w:rPr>
      </w:pPr>
    </w:p>
    <w:p w14:paraId="45AC8BA0" w14:textId="01F64285" w:rsidR="005F7A4E" w:rsidRPr="00D42C03" w:rsidRDefault="00D42C03" w:rsidP="005F7A4E">
      <w:pPr>
        <w:pStyle w:val="ListParagraph"/>
        <w:numPr>
          <w:ilvl w:val="1"/>
          <w:numId w:val="11"/>
        </w:numPr>
        <w:ind w:left="426" w:hanging="426"/>
        <w:jc w:val="both"/>
        <w:rPr>
          <w:lang w:val="lv-LV"/>
        </w:rPr>
      </w:pPr>
      <w:r w:rsidRPr="00D42C03">
        <w:rPr>
          <w:lang w:val="lv-LV"/>
        </w:rPr>
        <w:t>Līgumu var grozīt, Pusēm savstarpēji vienojoties. Jebkuri Līguma grozījumi tiek noformēti rakstveidā un kļūst par Līguma neatņemamu sastāvdaļu.</w:t>
      </w:r>
    </w:p>
    <w:p w14:paraId="7F607AB1" w14:textId="7E9DB29F" w:rsidR="00BF32B5" w:rsidRPr="007A0BB4" w:rsidRDefault="00BF32B5" w:rsidP="00BF32B5">
      <w:pPr>
        <w:pStyle w:val="ListParagraph"/>
        <w:numPr>
          <w:ilvl w:val="1"/>
          <w:numId w:val="11"/>
        </w:numPr>
        <w:ind w:left="426" w:hanging="426"/>
        <w:jc w:val="both"/>
        <w:rPr>
          <w:lang w:val="lv-LV"/>
        </w:rPr>
      </w:pPr>
      <w:r w:rsidRPr="007A0BB4">
        <w:rPr>
          <w:lang w:val="lv-LV"/>
        </w:rPr>
        <w:t xml:space="preserve">Gadījumā, ja normatīvajos aktos tiek veiktas izmaiņas attiecībā uz AARC </w:t>
      </w:r>
      <w:r w:rsidR="00E52422">
        <w:rPr>
          <w:lang w:val="lv-LV"/>
        </w:rPr>
        <w:t>“Brakšķi”</w:t>
      </w:r>
      <w:r w:rsidR="00E52422" w:rsidRPr="007A0BB4">
        <w:rPr>
          <w:lang w:val="lv-LV"/>
        </w:rPr>
        <w:t xml:space="preserve"> </w:t>
      </w:r>
      <w:r w:rsidRPr="007A0BB4">
        <w:rPr>
          <w:lang w:val="lv-LV"/>
        </w:rPr>
        <w:t xml:space="preserve">deleģēto uzdevumu apjomiem un/vai to pilnvarojumiem, </w:t>
      </w:r>
      <w:r w:rsidR="00123AF3">
        <w:rPr>
          <w:lang w:val="lv-LV"/>
        </w:rPr>
        <w:t>Puses</w:t>
      </w:r>
      <w:r w:rsidR="00C04D42">
        <w:rPr>
          <w:lang w:val="lv-LV"/>
        </w:rPr>
        <w:t xml:space="preserve"> </w:t>
      </w:r>
      <w:r w:rsidRPr="007A0BB4">
        <w:rPr>
          <w:lang w:val="lv-LV"/>
        </w:rPr>
        <w:t>sagatavo atbilstošus grozījumus Līgumā.</w:t>
      </w:r>
    </w:p>
    <w:p w14:paraId="3D9A6145" w14:textId="3CC81935" w:rsidR="005F7A4E" w:rsidRPr="007A0BB4" w:rsidRDefault="005F7A4E" w:rsidP="004F43CD">
      <w:pPr>
        <w:pStyle w:val="ListParagraph"/>
        <w:numPr>
          <w:ilvl w:val="1"/>
          <w:numId w:val="11"/>
        </w:numPr>
        <w:ind w:left="426" w:hanging="426"/>
        <w:jc w:val="both"/>
        <w:rPr>
          <w:lang w:val="lv-LV"/>
        </w:rPr>
      </w:pPr>
      <w:r w:rsidRPr="007A0BB4">
        <w:rPr>
          <w:lang w:val="lv-LV"/>
        </w:rPr>
        <w:t xml:space="preserve">Pašvaldība ir tiesīga vienpusēji izbeigt Līgumu, ja AARC </w:t>
      </w:r>
      <w:r w:rsidR="00E52422">
        <w:rPr>
          <w:lang w:val="lv-LV"/>
        </w:rPr>
        <w:t>“Brakšķi”</w:t>
      </w:r>
      <w:r w:rsidR="00E52422" w:rsidRPr="007A0BB4">
        <w:rPr>
          <w:lang w:val="lv-LV"/>
        </w:rPr>
        <w:t xml:space="preserve"> </w:t>
      </w:r>
      <w:r w:rsidRPr="007A0BB4">
        <w:rPr>
          <w:lang w:val="lv-LV"/>
        </w:rPr>
        <w:t xml:space="preserve">darbība neatbilst normatīvo aktu prasībām, lai veiktu ar Uzdevumu saistītas darbības. </w:t>
      </w:r>
    </w:p>
    <w:p w14:paraId="1A52D1AC" w14:textId="77777777" w:rsidR="005F7A4E" w:rsidRPr="007A0BB4" w:rsidRDefault="005F7A4E" w:rsidP="005F7A4E">
      <w:pPr>
        <w:pStyle w:val="ListParagraph"/>
        <w:numPr>
          <w:ilvl w:val="1"/>
          <w:numId w:val="11"/>
        </w:numPr>
        <w:ind w:left="426" w:hanging="426"/>
        <w:jc w:val="both"/>
        <w:rPr>
          <w:lang w:val="lv-LV"/>
        </w:rPr>
      </w:pPr>
      <w:r w:rsidRPr="007A0BB4">
        <w:rPr>
          <w:lang w:val="lv-LV"/>
        </w:rPr>
        <w:t>Izbeidzot Līgumu, Puses sastāda savstarpējo norēķinu aktu, ja tas ir nepieciešams.</w:t>
      </w:r>
    </w:p>
    <w:p w14:paraId="1000C23B" w14:textId="77777777" w:rsidR="00F941A3" w:rsidRPr="00C04477" w:rsidRDefault="00F941A3" w:rsidP="00F941A3">
      <w:pPr>
        <w:jc w:val="both"/>
        <w:rPr>
          <w:noProof/>
          <w:sz w:val="16"/>
          <w:szCs w:val="16"/>
          <w:lang w:val="lv-LV"/>
        </w:rPr>
      </w:pPr>
    </w:p>
    <w:p w14:paraId="3D55B725" w14:textId="04FBBD05" w:rsidR="0035316A" w:rsidRDefault="008E2C3B" w:rsidP="00D070F0">
      <w:pPr>
        <w:pStyle w:val="Stils1"/>
        <w:spacing w:before="0"/>
        <w:rPr>
          <w:rFonts w:cs="Times New Roman"/>
          <w:noProof/>
          <w:sz w:val="24"/>
          <w:szCs w:val="24"/>
          <w:lang w:val="lv-LV"/>
        </w:rPr>
      </w:pPr>
      <w:r w:rsidRPr="007A0BB4">
        <w:rPr>
          <w:rFonts w:cs="Times New Roman"/>
          <w:noProof/>
          <w:sz w:val="24"/>
          <w:szCs w:val="24"/>
          <w:lang w:val="lv-LV"/>
        </w:rPr>
        <w:t>S</w:t>
      </w:r>
      <w:r w:rsidR="0035316A" w:rsidRPr="007A0BB4">
        <w:rPr>
          <w:rFonts w:cs="Times New Roman"/>
          <w:noProof/>
          <w:sz w:val="24"/>
          <w:szCs w:val="24"/>
          <w:lang w:val="lv-LV"/>
        </w:rPr>
        <w:t>trīdu izskatīšanas kārtība</w:t>
      </w:r>
    </w:p>
    <w:p w14:paraId="47CE87AD" w14:textId="77777777" w:rsidR="00BE09CB" w:rsidRPr="0057287F" w:rsidRDefault="00BE09CB" w:rsidP="00BE09CB">
      <w:pPr>
        <w:pStyle w:val="Stils1"/>
        <w:numPr>
          <w:ilvl w:val="0"/>
          <w:numId w:val="0"/>
        </w:numPr>
        <w:spacing w:before="0"/>
        <w:ind w:left="720"/>
        <w:jc w:val="both"/>
        <w:rPr>
          <w:rFonts w:cs="Times New Roman"/>
          <w:noProof/>
          <w:sz w:val="16"/>
          <w:szCs w:val="16"/>
          <w:lang w:val="lv-LV"/>
        </w:rPr>
      </w:pPr>
    </w:p>
    <w:p w14:paraId="7889CA6B" w14:textId="3C4C0F14" w:rsidR="005F7A4E" w:rsidRPr="007A0BB4" w:rsidRDefault="00C60149" w:rsidP="00D42C03">
      <w:pPr>
        <w:jc w:val="both"/>
        <w:rPr>
          <w:lang w:val="lv-LV"/>
        </w:rPr>
      </w:pPr>
      <w:r w:rsidRPr="007A0BB4">
        <w:rPr>
          <w:lang w:val="lv-LV"/>
        </w:rPr>
        <w:t xml:space="preserve">Jebkuras nesaskaņas, </w:t>
      </w:r>
      <w:r w:rsidR="005F7A4E" w:rsidRPr="007A0BB4">
        <w:rPr>
          <w:lang w:val="lv-LV"/>
        </w:rPr>
        <w:t>domstarpības</w:t>
      </w:r>
      <w:r w:rsidRPr="007A0BB4">
        <w:rPr>
          <w:lang w:val="lv-LV"/>
        </w:rPr>
        <w:t xml:space="preserve"> vai strīdi starp Pusēm</w:t>
      </w:r>
      <w:r w:rsidR="005F7A4E" w:rsidRPr="007A0BB4">
        <w:rPr>
          <w:lang w:val="lv-LV"/>
        </w:rPr>
        <w:t xml:space="preserve">, kas </w:t>
      </w:r>
      <w:r w:rsidR="002C7B73" w:rsidRPr="007A0BB4">
        <w:rPr>
          <w:lang w:val="lv-LV"/>
        </w:rPr>
        <w:t xml:space="preserve">nav atrisināmi </w:t>
      </w:r>
      <w:r w:rsidR="005F7A4E" w:rsidRPr="007A0BB4">
        <w:rPr>
          <w:noProof/>
          <w:lang w:val="lv-LV"/>
        </w:rPr>
        <w:t>savstarpēju</w:t>
      </w:r>
      <w:r w:rsidR="005F7A4E" w:rsidRPr="007A0BB4">
        <w:rPr>
          <w:lang w:val="lv-LV"/>
        </w:rPr>
        <w:t xml:space="preserve"> sarunu ceļā</w:t>
      </w:r>
      <w:r w:rsidR="002C7B73" w:rsidRPr="007A0BB4">
        <w:rPr>
          <w:lang w:val="lv-LV"/>
        </w:rPr>
        <w:t>,</w:t>
      </w:r>
      <w:r w:rsidR="005F7A4E" w:rsidRPr="007A0BB4">
        <w:rPr>
          <w:lang w:val="lv-LV"/>
        </w:rPr>
        <w:t xml:space="preserve"> tiek izšķirt</w:t>
      </w:r>
      <w:r w:rsidR="002C7B73" w:rsidRPr="007A0BB4">
        <w:rPr>
          <w:lang w:val="lv-LV"/>
        </w:rPr>
        <w:t>i</w:t>
      </w:r>
      <w:r w:rsidR="005F7A4E" w:rsidRPr="007A0BB4">
        <w:rPr>
          <w:lang w:val="lv-LV"/>
        </w:rPr>
        <w:t xml:space="preserve"> </w:t>
      </w:r>
      <w:r w:rsidRPr="007A0BB4">
        <w:rPr>
          <w:lang w:val="lv-LV"/>
        </w:rPr>
        <w:t xml:space="preserve">Latvijas Republikas </w:t>
      </w:r>
      <w:r w:rsidR="005F7A4E" w:rsidRPr="007A0BB4">
        <w:rPr>
          <w:lang w:val="lv-LV"/>
        </w:rPr>
        <w:t>normatīvajos aktos noteiktajā kārtībā.</w:t>
      </w:r>
    </w:p>
    <w:p w14:paraId="19A11FD5" w14:textId="77777777" w:rsidR="002C7B73" w:rsidRPr="0057287F" w:rsidRDefault="002C7B73" w:rsidP="0029477C">
      <w:pPr>
        <w:ind w:left="426" w:hanging="426"/>
        <w:jc w:val="both"/>
        <w:rPr>
          <w:sz w:val="16"/>
          <w:szCs w:val="16"/>
          <w:lang w:val="lv-LV"/>
        </w:rPr>
      </w:pPr>
    </w:p>
    <w:p w14:paraId="04E092D6" w14:textId="0F8BA325" w:rsidR="00F941A3" w:rsidRDefault="00F941A3" w:rsidP="00D070F0">
      <w:pPr>
        <w:pStyle w:val="Stils1"/>
        <w:spacing w:before="0"/>
        <w:rPr>
          <w:rFonts w:cs="Times New Roman"/>
          <w:noProof/>
          <w:sz w:val="24"/>
          <w:szCs w:val="24"/>
          <w:lang w:val="lv-LV"/>
        </w:rPr>
      </w:pPr>
      <w:r w:rsidRPr="007A0BB4">
        <w:rPr>
          <w:rFonts w:cs="Times New Roman"/>
          <w:noProof/>
          <w:sz w:val="24"/>
          <w:szCs w:val="24"/>
          <w:lang w:val="lv-LV"/>
        </w:rPr>
        <w:t>Citi noteikum</w:t>
      </w:r>
      <w:r w:rsidR="00D070F0" w:rsidRPr="007A0BB4">
        <w:rPr>
          <w:rFonts w:cs="Times New Roman"/>
          <w:noProof/>
          <w:sz w:val="24"/>
          <w:szCs w:val="24"/>
          <w:lang w:val="lv-LV"/>
        </w:rPr>
        <w:t>i</w:t>
      </w:r>
    </w:p>
    <w:p w14:paraId="231F2ACA" w14:textId="77777777" w:rsidR="00BE09CB" w:rsidRPr="00FE06A6" w:rsidRDefault="00BE09CB" w:rsidP="00BE09CB">
      <w:pPr>
        <w:pStyle w:val="Stils1"/>
        <w:numPr>
          <w:ilvl w:val="0"/>
          <w:numId w:val="0"/>
        </w:numPr>
        <w:spacing w:before="0"/>
        <w:ind w:left="720"/>
        <w:jc w:val="both"/>
        <w:rPr>
          <w:rFonts w:cs="Times New Roman"/>
          <w:noProof/>
          <w:sz w:val="16"/>
          <w:szCs w:val="16"/>
          <w:lang w:val="lv-LV"/>
        </w:rPr>
      </w:pPr>
    </w:p>
    <w:p w14:paraId="41201C05" w14:textId="77777777" w:rsidR="00946577" w:rsidRPr="007A0BB4" w:rsidRDefault="00946577" w:rsidP="00946577">
      <w:pPr>
        <w:pStyle w:val="ListParagraph"/>
        <w:numPr>
          <w:ilvl w:val="1"/>
          <w:numId w:val="12"/>
        </w:numPr>
        <w:ind w:left="426" w:hanging="426"/>
        <w:jc w:val="both"/>
        <w:rPr>
          <w:lang w:val="lv-LV"/>
        </w:rPr>
      </w:pPr>
      <w:r w:rsidRPr="007A0BB4">
        <w:rPr>
          <w:lang w:val="lv-LV"/>
        </w:rPr>
        <w:t>Līgumā neatrunātajos jautājumos Pusēm ir saistoši Latvijas Republikā spēkā esošo normatīvo aktu noteikumi.</w:t>
      </w:r>
    </w:p>
    <w:p w14:paraId="2CC81CD6" w14:textId="6B17B544" w:rsidR="005F7A4E" w:rsidRPr="007A0BB4" w:rsidRDefault="005F7A4E" w:rsidP="00946577">
      <w:pPr>
        <w:pStyle w:val="ListParagraph"/>
        <w:numPr>
          <w:ilvl w:val="1"/>
          <w:numId w:val="12"/>
        </w:numPr>
        <w:ind w:left="426" w:hanging="426"/>
        <w:jc w:val="both"/>
        <w:rPr>
          <w:lang w:val="lv-LV"/>
        </w:rPr>
      </w:pPr>
      <w:r w:rsidRPr="007A0BB4">
        <w:rPr>
          <w:lang w:val="lv-LV"/>
        </w:rPr>
        <w:lastRenderedPageBreak/>
        <w:t xml:space="preserve">Puses apņemas neizpaust no citas personas vai citām </w:t>
      </w:r>
      <w:r w:rsidRPr="007A0BB4">
        <w:rPr>
          <w:noProof/>
          <w:lang w:val="lv-LV"/>
        </w:rPr>
        <w:t>Uzdevum</w:t>
      </w:r>
      <w:r w:rsidR="00B93E9E" w:rsidRPr="007A0BB4">
        <w:rPr>
          <w:noProof/>
          <w:lang w:val="lv-LV"/>
        </w:rPr>
        <w:t>a izpildē</w:t>
      </w:r>
      <w:r w:rsidRPr="007A0BB4">
        <w:rPr>
          <w:lang w:val="lv-LV"/>
        </w:rPr>
        <w:t xml:space="preserve"> iesaistītajām personām Uzdevuma īstenošanas gaitā saņemto kon</w:t>
      </w:r>
      <w:r w:rsidR="004F43CD" w:rsidRPr="007A0BB4">
        <w:rPr>
          <w:lang w:val="lv-LV"/>
        </w:rPr>
        <w:t>fidenciāla rakstura informāciju</w:t>
      </w:r>
      <w:r w:rsidRPr="007A0BB4">
        <w:rPr>
          <w:lang w:val="lv-LV"/>
        </w:rPr>
        <w:t>. Informācija nav uzskatāma par konfidenciālu, ja tā ir publiski pieejama.</w:t>
      </w:r>
    </w:p>
    <w:p w14:paraId="509B2D30" w14:textId="7549BED4" w:rsidR="00946577" w:rsidRPr="007A0BB4" w:rsidRDefault="00946577" w:rsidP="00946577">
      <w:pPr>
        <w:pStyle w:val="ListParagraph"/>
        <w:numPr>
          <w:ilvl w:val="1"/>
          <w:numId w:val="12"/>
        </w:numPr>
        <w:ind w:left="426" w:hanging="426"/>
        <w:jc w:val="both"/>
        <w:rPr>
          <w:lang w:val="lv-LV"/>
        </w:rPr>
      </w:pPr>
      <w:r w:rsidRPr="007A0BB4">
        <w:rPr>
          <w:lang w:val="lv-LV"/>
        </w:rPr>
        <w:t xml:space="preserve">Kādam no Līguma noteikumiem zaudējot spēku normatīvo aktu izmaiņu gadījumā, Līgums nezaudē spēku tā pārējos punktos, izņemot tādus normatīvo aktu grozījumus, kas atceļ Līguma noslēgšanas pamatnoteikumus. </w:t>
      </w:r>
    </w:p>
    <w:p w14:paraId="673956EF" w14:textId="49D0AF4D" w:rsidR="00E25E2D" w:rsidRPr="007A0BB4" w:rsidRDefault="00E97EDF" w:rsidP="00E97EDF">
      <w:pPr>
        <w:pStyle w:val="ListParagraph"/>
        <w:numPr>
          <w:ilvl w:val="1"/>
          <w:numId w:val="12"/>
        </w:numPr>
        <w:ind w:left="426" w:hanging="426"/>
        <w:jc w:val="both"/>
        <w:rPr>
          <w:lang w:val="lv-LV"/>
        </w:rPr>
      </w:pPr>
      <w:r w:rsidRPr="007A0BB4">
        <w:rPr>
          <w:lang w:val="lv-LV"/>
        </w:rPr>
        <w:t>Puses</w:t>
      </w:r>
      <w:r w:rsidR="005F7A4E" w:rsidRPr="007A0BB4">
        <w:rPr>
          <w:lang w:val="lv-LV"/>
        </w:rPr>
        <w:t xml:space="preserve"> nav atbildīga</w:t>
      </w:r>
      <w:r w:rsidRPr="007A0BB4">
        <w:rPr>
          <w:lang w:val="lv-LV"/>
        </w:rPr>
        <w:t>s</w:t>
      </w:r>
      <w:r w:rsidR="005F7A4E" w:rsidRPr="007A0BB4">
        <w:rPr>
          <w:lang w:val="lv-LV"/>
        </w:rPr>
        <w:t xml:space="preserve"> par savu Līgumā paredzēto saistību neizpildi, ja saistību izpilde ir aizkavēta vai neiespējama nepārvaramas varas (</w:t>
      </w:r>
      <w:r w:rsidR="005F7A4E" w:rsidRPr="007A0BB4">
        <w:rPr>
          <w:i/>
          <w:lang w:val="lv-LV"/>
        </w:rPr>
        <w:t>force majeure</w:t>
      </w:r>
      <w:r w:rsidR="005F7A4E" w:rsidRPr="007A0BB4">
        <w:rPr>
          <w:lang w:val="lv-LV"/>
        </w:rPr>
        <w:t xml:space="preserve">) apstākļu dēļ. </w:t>
      </w:r>
      <w:r w:rsidR="00D42C03" w:rsidRPr="00E97EDF">
        <w:rPr>
          <w:lang w:val="lv-LV"/>
        </w:rPr>
        <w:t>Pusēm, kas atsaucas uz nepārvaramas varas apstākļu darbību, nekavējoties, bet ne vēlāk kā 3 (trīs) darba dienu laikā par šādiem apstākļiem rakstveidā jāziņo otrai Pusei</w:t>
      </w:r>
      <w:r w:rsidR="005F7A4E" w:rsidRPr="007A0BB4">
        <w:rPr>
          <w:lang w:val="lv-LV"/>
        </w:rPr>
        <w:t>.</w:t>
      </w:r>
      <w:r w:rsidR="00E25E2D" w:rsidRPr="007A0BB4">
        <w:rPr>
          <w:i/>
          <w:iCs/>
          <w:lang w:val="lv-LV"/>
        </w:rPr>
        <w:t xml:space="preserve"> </w:t>
      </w:r>
    </w:p>
    <w:p w14:paraId="70A1B5D7" w14:textId="2A9A53E6" w:rsidR="005F7A4E" w:rsidRPr="007A0BB4" w:rsidRDefault="005F7A4E" w:rsidP="005F7A4E">
      <w:pPr>
        <w:pStyle w:val="ListParagraph"/>
        <w:numPr>
          <w:ilvl w:val="1"/>
          <w:numId w:val="12"/>
        </w:numPr>
        <w:ind w:left="426" w:hanging="426"/>
        <w:jc w:val="both"/>
        <w:rPr>
          <w:lang w:val="lv-LV"/>
        </w:rPr>
      </w:pPr>
      <w:r w:rsidRPr="007A0BB4">
        <w:rPr>
          <w:lang w:val="lv-LV"/>
        </w:rPr>
        <w:t>Pušu savstarpējā sarakste</w:t>
      </w:r>
      <w:r w:rsidR="008E2C3B" w:rsidRPr="007A0BB4">
        <w:rPr>
          <w:lang w:val="lv-LV"/>
        </w:rPr>
        <w:t xml:space="preserve"> </w:t>
      </w:r>
      <w:r w:rsidRPr="007A0BB4">
        <w:rPr>
          <w:lang w:val="lv-LV"/>
        </w:rPr>
        <w:t>veicama rakstveidā.</w:t>
      </w:r>
    </w:p>
    <w:p w14:paraId="16964104" w14:textId="5F0C7071" w:rsidR="005F7A4E" w:rsidRPr="007A0BB4" w:rsidRDefault="00E97EDF" w:rsidP="005F7A4E">
      <w:pPr>
        <w:pStyle w:val="ListParagraph"/>
        <w:numPr>
          <w:ilvl w:val="1"/>
          <w:numId w:val="12"/>
        </w:numPr>
        <w:ind w:left="426" w:hanging="426"/>
        <w:jc w:val="both"/>
        <w:rPr>
          <w:lang w:val="lv-LV"/>
        </w:rPr>
      </w:pPr>
      <w:r w:rsidRPr="007A0BB4">
        <w:rPr>
          <w:lang w:val="lv-LV"/>
        </w:rPr>
        <w:t>K</w:t>
      </w:r>
      <w:r w:rsidR="005F7A4E" w:rsidRPr="007A0BB4">
        <w:rPr>
          <w:lang w:val="lv-LV"/>
        </w:rPr>
        <w:t>ontaktpersonas Līguma izpild</w:t>
      </w:r>
      <w:r w:rsidRPr="007A0BB4">
        <w:rPr>
          <w:lang w:val="lv-LV"/>
        </w:rPr>
        <w:t xml:space="preserve">es </w:t>
      </w:r>
      <w:r w:rsidR="007A0BB4">
        <w:rPr>
          <w:lang w:val="lv-LV"/>
        </w:rPr>
        <w:t>laik</w:t>
      </w:r>
      <w:r w:rsidRPr="007A0BB4">
        <w:rPr>
          <w:lang w:val="lv-LV"/>
        </w:rPr>
        <w:t>ā</w:t>
      </w:r>
      <w:r w:rsidR="005F7A4E" w:rsidRPr="007A0BB4">
        <w:rPr>
          <w:lang w:val="lv-LV"/>
        </w:rPr>
        <w:t>:</w:t>
      </w:r>
    </w:p>
    <w:p w14:paraId="1D48F0D3" w14:textId="5BEEB2BB" w:rsidR="005F7A4E" w:rsidRPr="007A0BB4" w:rsidRDefault="005F7A4E" w:rsidP="005F7A4E">
      <w:pPr>
        <w:pStyle w:val="ListParagraph"/>
        <w:numPr>
          <w:ilvl w:val="2"/>
          <w:numId w:val="12"/>
        </w:numPr>
        <w:jc w:val="both"/>
        <w:rPr>
          <w:lang w:val="lv-LV"/>
        </w:rPr>
      </w:pPr>
      <w:r w:rsidRPr="007A0BB4">
        <w:rPr>
          <w:lang w:val="lv-LV"/>
        </w:rPr>
        <w:t>AARC</w:t>
      </w:r>
      <w:r w:rsidR="00E52422">
        <w:rPr>
          <w:lang w:val="lv-LV"/>
        </w:rPr>
        <w:t xml:space="preserve"> “Brakšķi”</w:t>
      </w:r>
      <w:r w:rsidR="00E52422" w:rsidRPr="007A0BB4">
        <w:rPr>
          <w:lang w:val="lv-LV"/>
        </w:rPr>
        <w:t xml:space="preserve"> </w:t>
      </w:r>
      <w:r w:rsidRPr="007A0BB4">
        <w:rPr>
          <w:lang w:val="lv-LV"/>
        </w:rPr>
        <w:t xml:space="preserve"> kontaktpersona: </w:t>
      </w:r>
      <w:r w:rsidR="00DA5283" w:rsidRPr="007A0BB4">
        <w:rPr>
          <w:noProof/>
          <w:lang w:val="lv-LV"/>
        </w:rPr>
        <w:t>valdes loceklis A</w:t>
      </w:r>
      <w:r w:rsidR="00D12A8D">
        <w:rPr>
          <w:noProof/>
          <w:lang w:val="lv-LV"/>
        </w:rPr>
        <w:t>ndrejs Eihvalds</w:t>
      </w:r>
      <w:r w:rsidR="00DA5283" w:rsidRPr="007A0BB4">
        <w:rPr>
          <w:noProof/>
          <w:lang w:val="lv-LV"/>
        </w:rPr>
        <w:t>, e-pasts: info@komunalie.lv, tālruņa Nr.</w:t>
      </w:r>
      <w:r w:rsidR="001573E2">
        <w:rPr>
          <w:noProof/>
          <w:lang w:val="lv-LV"/>
        </w:rPr>
        <w:t xml:space="preserve"> </w:t>
      </w:r>
      <w:r w:rsidR="00DA5283" w:rsidRPr="007A0BB4">
        <w:rPr>
          <w:noProof/>
          <w:lang w:val="lv-LV"/>
        </w:rPr>
        <w:t>63026010;</w:t>
      </w:r>
    </w:p>
    <w:p w14:paraId="124B953D" w14:textId="62BE3757" w:rsidR="005F7A4E" w:rsidRPr="007A0BB4" w:rsidRDefault="005F7A4E" w:rsidP="005F7A4E">
      <w:pPr>
        <w:pStyle w:val="ListParagraph"/>
        <w:numPr>
          <w:ilvl w:val="2"/>
          <w:numId w:val="12"/>
        </w:numPr>
        <w:jc w:val="both"/>
        <w:rPr>
          <w:lang w:val="lv-LV"/>
        </w:rPr>
      </w:pPr>
      <w:r w:rsidRPr="007A0BB4">
        <w:rPr>
          <w:lang w:val="lv-LV"/>
        </w:rPr>
        <w:t>Pašvaldības kontaktpersona:</w:t>
      </w:r>
      <w:r w:rsidR="00C60149" w:rsidRPr="007A0BB4">
        <w:rPr>
          <w:lang w:val="lv-LV"/>
        </w:rPr>
        <w:t xml:space="preserve"> Jelgavas valstspilsētas pašvaldības iestādes “Centrālā pārvalde”</w:t>
      </w:r>
      <w:r w:rsidR="00BE09CB">
        <w:rPr>
          <w:lang w:val="lv-LV"/>
        </w:rPr>
        <w:t xml:space="preserve"> Pašvaldības īpašumu departamenta Ekonomikas nodaļas galvenais speciālists Simona Mirka</w:t>
      </w:r>
      <w:r w:rsidRPr="007A0BB4">
        <w:rPr>
          <w:lang w:val="lv-LV"/>
        </w:rPr>
        <w:t xml:space="preserve">, e-pasts: </w:t>
      </w:r>
      <w:r w:rsidR="007718B1" w:rsidRPr="00E35A22">
        <w:rPr>
          <w:lang w:val="lv-LV"/>
        </w:rPr>
        <w:t>Simona.Mirka@jelgava.lv</w:t>
      </w:r>
      <w:r w:rsidRPr="007A0BB4">
        <w:rPr>
          <w:lang w:val="lv-LV"/>
        </w:rPr>
        <w:t>, tālruņa Nr.</w:t>
      </w:r>
      <w:r w:rsidR="007718B1">
        <w:rPr>
          <w:lang w:val="lv-LV"/>
        </w:rPr>
        <w:t xml:space="preserve"> </w:t>
      </w:r>
      <w:r w:rsidR="007718B1" w:rsidRPr="00E35A22">
        <w:rPr>
          <w:lang w:val="lv-LV"/>
        </w:rPr>
        <w:t>63005412</w:t>
      </w:r>
      <w:r w:rsidRPr="007A0BB4">
        <w:rPr>
          <w:lang w:val="lv-LV"/>
        </w:rPr>
        <w:t>.</w:t>
      </w:r>
    </w:p>
    <w:p w14:paraId="78A8FCAE" w14:textId="78AD1A23" w:rsidR="005F7A4E" w:rsidRPr="007A0BB4" w:rsidRDefault="005F7A4E" w:rsidP="005F7A4E">
      <w:pPr>
        <w:pStyle w:val="ListParagraph"/>
        <w:numPr>
          <w:ilvl w:val="1"/>
          <w:numId w:val="12"/>
        </w:numPr>
        <w:ind w:left="426" w:hanging="426"/>
        <w:jc w:val="both"/>
        <w:rPr>
          <w:noProof/>
          <w:lang w:val="lv-LV"/>
        </w:rPr>
      </w:pPr>
      <w:r w:rsidRPr="007A0BB4">
        <w:rPr>
          <w:noProof/>
          <w:lang w:val="lv-LV"/>
        </w:rPr>
        <w:t xml:space="preserve">Gadījumā, ja Līguma darbības laikā mainās Līguma </w:t>
      </w:r>
      <w:r w:rsidR="003E7198" w:rsidRPr="00BE09CB">
        <w:rPr>
          <w:noProof/>
          <w:lang w:val="lv-LV"/>
        </w:rPr>
        <w:t>8</w:t>
      </w:r>
      <w:r w:rsidRPr="00BE09CB">
        <w:rPr>
          <w:noProof/>
          <w:lang w:val="lv-LV"/>
        </w:rPr>
        <w:t>.</w:t>
      </w:r>
      <w:r w:rsidR="004622C7" w:rsidRPr="00BE09CB">
        <w:rPr>
          <w:noProof/>
          <w:lang w:val="lv-LV"/>
        </w:rPr>
        <w:t>6</w:t>
      </w:r>
      <w:r w:rsidRPr="00BE09CB">
        <w:rPr>
          <w:noProof/>
          <w:lang w:val="lv-LV"/>
        </w:rPr>
        <w:t xml:space="preserve">. punktā minētās </w:t>
      </w:r>
      <w:r w:rsidRPr="007A0BB4">
        <w:rPr>
          <w:noProof/>
          <w:lang w:val="lv-LV"/>
        </w:rPr>
        <w:t>kontaktpersonas vai kontaktpersonu norādītā informācija, attiecīgā Puse ne vēlāk kā 5 (piecu) darba dienu laikā rakstveidā par izmaiņām paziņo otrai Pusei.</w:t>
      </w:r>
    </w:p>
    <w:p w14:paraId="05F28FE8" w14:textId="3B189FFC" w:rsidR="005F7A4E" w:rsidRPr="007A0BB4" w:rsidRDefault="005F7A4E" w:rsidP="00B3438D">
      <w:pPr>
        <w:pStyle w:val="ListParagraph"/>
        <w:numPr>
          <w:ilvl w:val="1"/>
          <w:numId w:val="12"/>
        </w:numPr>
        <w:ind w:left="426" w:hanging="426"/>
        <w:jc w:val="both"/>
        <w:rPr>
          <w:noProof/>
          <w:lang w:val="lv-LV"/>
        </w:rPr>
      </w:pPr>
      <w:r w:rsidRPr="007A0BB4">
        <w:rPr>
          <w:lang w:val="lv-LV"/>
        </w:rPr>
        <w:t xml:space="preserve">Līgums ir sagatavots un parakstīts </w:t>
      </w:r>
      <w:r w:rsidR="00B93E9E" w:rsidRPr="007A0BB4">
        <w:rPr>
          <w:lang w:val="lv-LV"/>
        </w:rPr>
        <w:t>elektroniska dokumenta veidā. Katra Puse Līgumu glabā savā lietvedībā elektroniskā dokumenta formā.</w:t>
      </w:r>
    </w:p>
    <w:p w14:paraId="6C727750" w14:textId="40F9A2F7" w:rsidR="00F941A3" w:rsidRPr="007A0BB4" w:rsidRDefault="00F941A3" w:rsidP="0045071C">
      <w:pPr>
        <w:pStyle w:val="ListParagraph"/>
        <w:ind w:left="0"/>
        <w:jc w:val="both"/>
        <w:rPr>
          <w:noProof/>
          <w:lang w:val="lv-LV"/>
        </w:rPr>
      </w:pPr>
    </w:p>
    <w:p w14:paraId="7E582228" w14:textId="77777777" w:rsidR="00F941A3" w:rsidRPr="007A0BB4" w:rsidRDefault="00F941A3" w:rsidP="00F941A3">
      <w:pPr>
        <w:pStyle w:val="Stils1"/>
        <w:spacing w:before="0"/>
        <w:rPr>
          <w:rFonts w:cs="Times New Roman"/>
          <w:noProof/>
          <w:sz w:val="24"/>
          <w:szCs w:val="24"/>
          <w:lang w:val="lv-LV"/>
        </w:rPr>
      </w:pPr>
      <w:r w:rsidRPr="007A0BB4">
        <w:rPr>
          <w:rFonts w:cs="Times New Roman"/>
          <w:noProof/>
          <w:sz w:val="24"/>
          <w:szCs w:val="24"/>
          <w:lang w:val="lv-LV"/>
        </w:rPr>
        <w:t>Pušu rekvizīti</w:t>
      </w:r>
    </w:p>
    <w:p w14:paraId="64CFEAD8" w14:textId="77777777" w:rsidR="00E97EDF" w:rsidRPr="007A0BB4" w:rsidRDefault="00E97EDF" w:rsidP="00E97EDF">
      <w:pPr>
        <w:pStyle w:val="Stils1"/>
        <w:numPr>
          <w:ilvl w:val="0"/>
          <w:numId w:val="0"/>
        </w:numPr>
        <w:spacing w:before="0"/>
        <w:ind w:left="720"/>
        <w:jc w:val="both"/>
        <w:rPr>
          <w:rFonts w:cs="Times New Roman"/>
          <w:noProof/>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1910CF" w:rsidRPr="007A0BB4" w14:paraId="696195E3" w14:textId="77777777" w:rsidTr="001910CF">
        <w:tc>
          <w:tcPr>
            <w:tcW w:w="4697" w:type="dxa"/>
          </w:tcPr>
          <w:p w14:paraId="5452D192" w14:textId="6FD5881D" w:rsidR="001910CF" w:rsidRPr="007A0BB4" w:rsidRDefault="001910CF" w:rsidP="00F941A3">
            <w:pPr>
              <w:jc w:val="both"/>
              <w:rPr>
                <w:b/>
                <w:bCs/>
                <w:noProof/>
                <w:lang w:val="lv-LV"/>
              </w:rPr>
            </w:pPr>
            <w:r w:rsidRPr="007A0BB4">
              <w:rPr>
                <w:b/>
                <w:bCs/>
                <w:noProof/>
                <w:lang w:val="lv-LV"/>
              </w:rPr>
              <w:t>Pašvaldība</w:t>
            </w:r>
          </w:p>
        </w:tc>
        <w:tc>
          <w:tcPr>
            <w:tcW w:w="4698" w:type="dxa"/>
          </w:tcPr>
          <w:p w14:paraId="083EB991" w14:textId="46DB06BB" w:rsidR="001910CF" w:rsidRPr="007A0BB4" w:rsidRDefault="000F7B35" w:rsidP="00F941A3">
            <w:pPr>
              <w:jc w:val="both"/>
              <w:rPr>
                <w:b/>
                <w:bCs/>
                <w:noProof/>
                <w:lang w:val="lv-LV"/>
              </w:rPr>
            </w:pPr>
            <w:r w:rsidRPr="007A0BB4">
              <w:rPr>
                <w:b/>
                <w:bCs/>
                <w:noProof/>
                <w:lang w:val="lv-LV"/>
              </w:rPr>
              <w:t>AARC</w:t>
            </w:r>
            <w:r w:rsidR="00E52422">
              <w:rPr>
                <w:b/>
                <w:bCs/>
                <w:noProof/>
                <w:lang w:val="lv-LV"/>
              </w:rPr>
              <w:t xml:space="preserve"> </w:t>
            </w:r>
            <w:r w:rsidR="00E52422" w:rsidRPr="0057287F">
              <w:rPr>
                <w:b/>
                <w:bCs/>
                <w:lang w:val="lv-LV"/>
              </w:rPr>
              <w:t>“Brakšķi”</w:t>
            </w:r>
          </w:p>
        </w:tc>
      </w:tr>
    </w:tbl>
    <w:p w14:paraId="2DA41912" w14:textId="5211D5F1" w:rsidR="00F941A3" w:rsidRPr="007A0BB4" w:rsidRDefault="00F941A3" w:rsidP="00F941A3">
      <w:pPr>
        <w:jc w:val="both"/>
        <w:rPr>
          <w:noProof/>
          <w:lang w:val="lv-LV"/>
        </w:rPr>
      </w:pPr>
    </w:p>
    <w:tbl>
      <w:tblPr>
        <w:tblStyle w:val="TableGrid2"/>
        <w:tblW w:w="936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2"/>
      </w:tblGrid>
      <w:tr w:rsidR="00E16946" w:rsidRPr="007A0BB4" w14:paraId="60600CF7" w14:textId="77777777" w:rsidTr="00E16946">
        <w:tc>
          <w:tcPr>
            <w:tcW w:w="4678" w:type="dxa"/>
          </w:tcPr>
          <w:p w14:paraId="253EA687" w14:textId="77777777" w:rsidR="00E16946" w:rsidRPr="007A0BB4" w:rsidRDefault="00E16946" w:rsidP="00E16946">
            <w:pPr>
              <w:suppressAutoHyphens/>
              <w:jc w:val="left"/>
              <w:rPr>
                <w:rFonts w:eastAsiaTheme="minorHAnsi"/>
                <w:b/>
                <w:lang w:val="lv-LV" w:eastAsia="ar-SA"/>
              </w:rPr>
            </w:pPr>
            <w:r w:rsidRPr="007A0BB4">
              <w:rPr>
                <w:rFonts w:eastAsiaTheme="minorHAnsi"/>
                <w:b/>
                <w:bCs/>
                <w:lang w:val="lv-LV"/>
              </w:rPr>
              <w:t>Jelgavas valstspilsētas pašvaldība</w:t>
            </w:r>
          </w:p>
          <w:p w14:paraId="6F874967" w14:textId="77777777" w:rsidR="00E16946" w:rsidRPr="007A0BB4" w:rsidRDefault="00E16946" w:rsidP="00E16946">
            <w:pPr>
              <w:suppressAutoHyphens/>
              <w:jc w:val="left"/>
              <w:rPr>
                <w:rFonts w:eastAsiaTheme="minorHAnsi"/>
                <w:lang w:val="lv-LV" w:eastAsia="ar-SA"/>
              </w:rPr>
            </w:pPr>
            <w:r w:rsidRPr="007A0BB4">
              <w:rPr>
                <w:rFonts w:eastAsiaTheme="minorHAnsi"/>
                <w:lang w:val="lv-LV" w:eastAsia="ar-SA"/>
              </w:rPr>
              <w:t xml:space="preserve">Reģ. Nr. </w:t>
            </w:r>
            <w:r w:rsidRPr="007A0BB4">
              <w:rPr>
                <w:rStyle w:val="apple-style-span"/>
                <w:rFonts w:eastAsiaTheme="majorEastAsia"/>
                <w:lang w:val="lv-LV"/>
              </w:rPr>
              <w:t>40900039904</w:t>
            </w:r>
          </w:p>
          <w:p w14:paraId="53976442" w14:textId="77777777" w:rsidR="00E16946" w:rsidRPr="007A0BB4" w:rsidRDefault="00E16946" w:rsidP="00E16946">
            <w:pPr>
              <w:suppressAutoHyphens/>
              <w:jc w:val="left"/>
              <w:rPr>
                <w:rFonts w:eastAsiaTheme="minorHAnsi"/>
                <w:lang w:val="lv-LV" w:eastAsia="ar-SA"/>
              </w:rPr>
            </w:pPr>
            <w:r w:rsidRPr="007A0BB4">
              <w:rPr>
                <w:rFonts w:eastAsiaTheme="minorHAnsi"/>
                <w:lang w:val="lv-LV" w:eastAsia="ar-SA"/>
              </w:rPr>
              <w:t xml:space="preserve">Adrese: </w:t>
            </w:r>
            <w:r w:rsidRPr="007A0BB4">
              <w:rPr>
                <w:rFonts w:eastAsiaTheme="minorHAnsi"/>
                <w:bCs/>
                <w:lang w:val="lv-LV"/>
              </w:rPr>
              <w:t>Lielā iela 11, Jelgava, LV-3001</w:t>
            </w:r>
          </w:p>
          <w:p w14:paraId="6EEE466C" w14:textId="77777777" w:rsidR="002D33A8" w:rsidRPr="007A0BB4" w:rsidRDefault="002D33A8" w:rsidP="00E16946">
            <w:pPr>
              <w:suppressAutoHyphens/>
              <w:jc w:val="left"/>
              <w:rPr>
                <w:rFonts w:eastAsiaTheme="minorHAnsi"/>
                <w:lang w:val="lv-LV" w:eastAsia="ar-SA"/>
              </w:rPr>
            </w:pPr>
          </w:p>
          <w:p w14:paraId="59929ECB" w14:textId="77777777" w:rsidR="00E16946" w:rsidRPr="007A0BB4" w:rsidRDefault="00E16946" w:rsidP="00E16946">
            <w:pPr>
              <w:suppressAutoHyphens/>
              <w:jc w:val="left"/>
              <w:rPr>
                <w:rFonts w:eastAsiaTheme="minorHAnsi"/>
                <w:lang w:val="lv-LV" w:eastAsia="ar-SA"/>
              </w:rPr>
            </w:pPr>
          </w:p>
          <w:p w14:paraId="4DDE8067" w14:textId="77777777" w:rsidR="00852A86" w:rsidRPr="007A0BB4" w:rsidRDefault="00852A86" w:rsidP="00E16946">
            <w:pPr>
              <w:suppressAutoHyphens/>
              <w:jc w:val="left"/>
              <w:rPr>
                <w:rFonts w:eastAsiaTheme="minorHAnsi"/>
                <w:lang w:val="lv-LV" w:eastAsia="ar-SA"/>
              </w:rPr>
            </w:pPr>
          </w:p>
          <w:p w14:paraId="6BF0E042" w14:textId="77777777" w:rsidR="00852A86" w:rsidRPr="007A0BB4" w:rsidRDefault="00852A86" w:rsidP="00E16946">
            <w:pPr>
              <w:suppressAutoHyphens/>
              <w:jc w:val="left"/>
              <w:rPr>
                <w:rFonts w:eastAsiaTheme="minorHAnsi"/>
                <w:lang w:val="lv-LV" w:eastAsia="ar-SA"/>
              </w:rPr>
            </w:pPr>
          </w:p>
          <w:p w14:paraId="68E2AAD5" w14:textId="63B70DEF" w:rsidR="00E16946" w:rsidRPr="007A0BB4" w:rsidRDefault="00E16946" w:rsidP="00E16946">
            <w:pPr>
              <w:suppressAutoHyphens/>
              <w:jc w:val="left"/>
              <w:rPr>
                <w:rFonts w:eastAsiaTheme="minorHAnsi"/>
                <w:lang w:val="lv-LV" w:eastAsia="ar-SA"/>
              </w:rPr>
            </w:pPr>
            <w:r w:rsidRPr="007A0BB4">
              <w:rPr>
                <w:rFonts w:eastAsiaTheme="minorHAnsi"/>
                <w:lang w:val="lv-LV" w:eastAsia="ar-SA"/>
              </w:rPr>
              <w:t>____________________________</w:t>
            </w:r>
            <w:r w:rsidR="003634AD" w:rsidRPr="007A0BB4">
              <w:rPr>
                <w:rFonts w:eastAsiaTheme="minorHAnsi"/>
                <w:lang w:val="lv-LV" w:eastAsia="ar-SA"/>
              </w:rPr>
              <w:t>_______</w:t>
            </w:r>
          </w:p>
          <w:p w14:paraId="2CA4E0BE" w14:textId="32AE6F99" w:rsidR="00E16946" w:rsidRPr="007A0BB4" w:rsidRDefault="00E16946" w:rsidP="00E16946">
            <w:pPr>
              <w:jc w:val="left"/>
              <w:rPr>
                <w:rFonts w:eastAsiaTheme="minorHAnsi"/>
                <w:lang w:val="lv-LV"/>
              </w:rPr>
            </w:pPr>
            <w:r w:rsidRPr="007A0BB4">
              <w:rPr>
                <w:lang w:val="lv-LV"/>
              </w:rPr>
              <w:t>Irēna Škutāne</w:t>
            </w:r>
          </w:p>
        </w:tc>
        <w:tc>
          <w:tcPr>
            <w:tcW w:w="4682" w:type="dxa"/>
          </w:tcPr>
          <w:p w14:paraId="4C4EA380" w14:textId="65ECC5BA" w:rsidR="00E16946" w:rsidRPr="007A0BB4" w:rsidRDefault="00E16946" w:rsidP="00E16946">
            <w:pPr>
              <w:suppressAutoHyphens/>
              <w:jc w:val="left"/>
              <w:rPr>
                <w:rFonts w:eastAsiaTheme="minorHAnsi"/>
                <w:b/>
                <w:lang w:val="lv-LV" w:eastAsia="ar-SA"/>
              </w:rPr>
            </w:pPr>
            <w:r w:rsidRPr="007A0BB4">
              <w:rPr>
                <w:rFonts w:eastAsiaTheme="minorHAnsi"/>
                <w:b/>
                <w:bCs/>
                <w:lang w:val="lv-LV"/>
              </w:rPr>
              <w:t>SIA “</w:t>
            </w:r>
            <w:r w:rsidRPr="007A0BB4">
              <w:rPr>
                <w:b/>
                <w:lang w:val="lv-LV"/>
              </w:rPr>
              <w:t>Jelgavas komunālie pakalpojumi</w:t>
            </w:r>
            <w:r w:rsidRPr="007A0BB4">
              <w:rPr>
                <w:rFonts w:eastAsiaTheme="minorHAnsi"/>
                <w:b/>
                <w:bCs/>
                <w:lang w:val="lv-LV"/>
              </w:rPr>
              <w:t>”</w:t>
            </w:r>
          </w:p>
          <w:p w14:paraId="7FE35477" w14:textId="05224715" w:rsidR="00E16946" w:rsidRPr="007A0BB4" w:rsidRDefault="00E16946" w:rsidP="00E16946">
            <w:pPr>
              <w:suppressAutoHyphens/>
              <w:jc w:val="left"/>
              <w:rPr>
                <w:rFonts w:eastAsiaTheme="minorHAnsi"/>
                <w:lang w:val="lv-LV" w:eastAsia="ar-SA"/>
              </w:rPr>
            </w:pPr>
            <w:r w:rsidRPr="007A0BB4">
              <w:rPr>
                <w:rFonts w:eastAsiaTheme="minorHAnsi"/>
                <w:lang w:val="lv-LV" w:eastAsia="ar-SA"/>
              </w:rPr>
              <w:t xml:space="preserve">Reģ. Nr. </w:t>
            </w:r>
            <w:r w:rsidRPr="007A0BB4">
              <w:rPr>
                <w:lang w:val="lv-LV"/>
              </w:rPr>
              <w:t>43603022128</w:t>
            </w:r>
          </w:p>
          <w:p w14:paraId="4F2C59CF" w14:textId="511E5830" w:rsidR="00E16946" w:rsidRPr="007A0BB4" w:rsidRDefault="00E16946" w:rsidP="00E16946">
            <w:pPr>
              <w:suppressAutoHyphens/>
              <w:jc w:val="left"/>
              <w:rPr>
                <w:rFonts w:eastAsiaTheme="minorHAnsi"/>
                <w:lang w:val="lv-LV" w:eastAsia="ar-SA"/>
              </w:rPr>
            </w:pPr>
            <w:r w:rsidRPr="007A0BB4">
              <w:rPr>
                <w:rFonts w:eastAsiaTheme="minorHAnsi"/>
                <w:lang w:val="lv-LV" w:eastAsia="ar-SA"/>
              </w:rPr>
              <w:t xml:space="preserve">Adrese: </w:t>
            </w:r>
            <w:r w:rsidRPr="007A0BB4">
              <w:rPr>
                <w:lang w:val="lv-LV"/>
              </w:rPr>
              <w:t>Dobeles šoseja 34, Jelgava, LV- 3001</w:t>
            </w:r>
          </w:p>
          <w:p w14:paraId="737E2859" w14:textId="68CA41FF" w:rsidR="00E16946" w:rsidRPr="007A0BB4" w:rsidRDefault="00E16946" w:rsidP="00E16946">
            <w:pPr>
              <w:suppressAutoHyphens/>
              <w:jc w:val="left"/>
              <w:rPr>
                <w:rFonts w:eastAsiaTheme="minorHAnsi"/>
                <w:bCs/>
                <w:lang w:val="lv-LV"/>
              </w:rPr>
            </w:pPr>
            <w:r w:rsidRPr="007A0BB4">
              <w:rPr>
                <w:rFonts w:eastAsiaTheme="minorHAnsi"/>
                <w:bCs/>
                <w:lang w:val="lv-LV"/>
              </w:rPr>
              <w:t xml:space="preserve">Banka </w:t>
            </w:r>
            <w:r w:rsidR="002D33A8" w:rsidRPr="007A0BB4">
              <w:rPr>
                <w:rFonts w:eastAsiaTheme="minorHAnsi"/>
                <w:bCs/>
                <w:lang w:val="lv-LV"/>
              </w:rPr>
              <w:t>A/S SEB Banka</w:t>
            </w:r>
          </w:p>
          <w:p w14:paraId="49DEC97B" w14:textId="3ED908D6" w:rsidR="00E16946" w:rsidRPr="007A0BB4" w:rsidRDefault="00E16946" w:rsidP="00E16946">
            <w:pPr>
              <w:suppressAutoHyphens/>
              <w:jc w:val="left"/>
              <w:rPr>
                <w:rFonts w:eastAsiaTheme="minorHAnsi"/>
                <w:bCs/>
                <w:lang w:val="lv-LV"/>
              </w:rPr>
            </w:pPr>
            <w:r w:rsidRPr="007A0BB4">
              <w:rPr>
                <w:rFonts w:eastAsiaTheme="minorHAnsi"/>
                <w:bCs/>
                <w:lang w:val="lv-LV"/>
              </w:rPr>
              <w:t xml:space="preserve">Konta Nr. </w:t>
            </w:r>
            <w:r w:rsidR="003634AD" w:rsidRPr="007A0BB4">
              <w:rPr>
                <w:shd w:val="clear" w:color="auto" w:fill="FFFFFF"/>
                <w:lang w:val="lv-LV"/>
              </w:rPr>
              <w:t>LV19 UNLA 0050 0047 1500 0</w:t>
            </w:r>
          </w:p>
          <w:p w14:paraId="02E443F0" w14:textId="6E99CC8A" w:rsidR="00E16946" w:rsidRPr="007A0BB4" w:rsidRDefault="00E16946" w:rsidP="00E16946">
            <w:pPr>
              <w:suppressAutoHyphens/>
              <w:jc w:val="left"/>
              <w:rPr>
                <w:rFonts w:eastAsiaTheme="minorHAnsi"/>
                <w:lang w:val="lv-LV" w:eastAsia="ar-SA"/>
              </w:rPr>
            </w:pPr>
            <w:r w:rsidRPr="007A0BB4">
              <w:rPr>
                <w:rFonts w:eastAsiaTheme="minorHAnsi"/>
                <w:lang w:val="lv-LV" w:eastAsia="ar-SA"/>
              </w:rPr>
              <w:t xml:space="preserve">tālr.: </w:t>
            </w:r>
            <w:r w:rsidR="003634AD" w:rsidRPr="007A0BB4">
              <w:rPr>
                <w:rFonts w:eastAsiaTheme="minorHAnsi"/>
                <w:lang w:val="lv-LV" w:eastAsia="ar-SA"/>
              </w:rPr>
              <w:t>630</w:t>
            </w:r>
            <w:r w:rsidR="003634AD" w:rsidRPr="007A0BB4">
              <w:rPr>
                <w:rFonts w:eastAsiaTheme="minorHAnsi"/>
                <w:lang w:val="lv-LV"/>
              </w:rPr>
              <w:t>26010</w:t>
            </w:r>
          </w:p>
          <w:p w14:paraId="0A0EEFE9" w14:textId="6817E7C9" w:rsidR="00E16946" w:rsidRPr="007A0BB4" w:rsidRDefault="00E16946" w:rsidP="00E16946">
            <w:pPr>
              <w:suppressAutoHyphens/>
              <w:jc w:val="left"/>
              <w:rPr>
                <w:rFonts w:eastAsiaTheme="minorHAnsi"/>
                <w:color w:val="0563C1" w:themeColor="hyperlink"/>
                <w:u w:val="single"/>
                <w:lang w:val="lv-LV"/>
              </w:rPr>
            </w:pPr>
            <w:r w:rsidRPr="007A0BB4">
              <w:rPr>
                <w:rFonts w:eastAsiaTheme="minorHAnsi"/>
                <w:lang w:val="lv-LV" w:eastAsia="ar-SA"/>
              </w:rPr>
              <w:t xml:space="preserve">e-pasts: </w:t>
            </w:r>
            <w:hyperlink r:id="rId7" w:history="1">
              <w:r w:rsidR="003634AD" w:rsidRPr="007A0BB4">
                <w:rPr>
                  <w:rStyle w:val="Hyperlink"/>
                  <w:rFonts w:eastAsiaTheme="minorHAnsi"/>
                  <w:lang w:val="lv-LV"/>
                </w:rPr>
                <w:t>info@komunalie.lv</w:t>
              </w:r>
            </w:hyperlink>
          </w:p>
          <w:p w14:paraId="487D6C42" w14:textId="2C94CE32" w:rsidR="00E16946" w:rsidRPr="007A0BB4" w:rsidRDefault="00E16946" w:rsidP="00E16946">
            <w:pPr>
              <w:suppressAutoHyphens/>
              <w:jc w:val="left"/>
              <w:rPr>
                <w:rFonts w:eastAsiaTheme="minorHAnsi"/>
                <w:lang w:val="lv-LV" w:eastAsia="ar-SA"/>
              </w:rPr>
            </w:pPr>
            <w:r w:rsidRPr="007A0BB4">
              <w:rPr>
                <w:rFonts w:eastAsiaTheme="minorHAnsi"/>
                <w:lang w:val="lv-LV" w:eastAsia="ar-SA"/>
              </w:rPr>
              <w:t>_________________</w:t>
            </w:r>
            <w:r w:rsidR="003634AD" w:rsidRPr="007A0BB4">
              <w:rPr>
                <w:rFonts w:eastAsiaTheme="minorHAnsi"/>
                <w:lang w:val="lv-LV" w:eastAsia="ar-SA"/>
              </w:rPr>
              <w:t>______________</w:t>
            </w:r>
          </w:p>
          <w:p w14:paraId="6842A926" w14:textId="4184F6BA" w:rsidR="00E16946" w:rsidRPr="007A0BB4" w:rsidRDefault="00E16946" w:rsidP="00E16946">
            <w:pPr>
              <w:suppressAutoHyphens/>
              <w:jc w:val="left"/>
              <w:rPr>
                <w:rFonts w:eastAsiaTheme="minorHAnsi"/>
                <w:lang w:val="lv-LV"/>
              </w:rPr>
            </w:pPr>
            <w:r w:rsidRPr="007A0BB4">
              <w:rPr>
                <w:lang w:val="lv-LV"/>
              </w:rPr>
              <w:t>A</w:t>
            </w:r>
            <w:r w:rsidR="00D12A8D">
              <w:rPr>
                <w:lang w:val="lv-LV"/>
              </w:rPr>
              <w:t>ndrejs Eihvalds</w:t>
            </w:r>
          </w:p>
        </w:tc>
      </w:tr>
    </w:tbl>
    <w:p w14:paraId="030C7E09" w14:textId="5F95DAF5" w:rsidR="00044862" w:rsidRPr="007A0BB4" w:rsidRDefault="00044862" w:rsidP="00F941A3">
      <w:pPr>
        <w:jc w:val="left"/>
        <w:rPr>
          <w:noProof/>
          <w:lang w:val="lv-LV"/>
        </w:rPr>
      </w:pPr>
    </w:p>
    <w:sectPr w:rsidR="00044862" w:rsidRPr="007A0BB4" w:rsidSect="001573E2">
      <w:footerReference w:type="default" r:id="rId8"/>
      <w:footerReference w:type="first" r:id="rId9"/>
      <w:pgSz w:w="12240" w:h="15840" w:code="1"/>
      <w:pgMar w:top="1021" w:right="1134" w:bottom="1021"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E5B67" w14:textId="77777777" w:rsidR="00FB2814" w:rsidRDefault="00FB2814" w:rsidP="00F941A3">
      <w:r>
        <w:separator/>
      </w:r>
    </w:p>
  </w:endnote>
  <w:endnote w:type="continuationSeparator" w:id="0">
    <w:p w14:paraId="54ABBC30" w14:textId="77777777" w:rsidR="00FB2814" w:rsidRDefault="00FB2814" w:rsidP="00F9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2BED3" w14:textId="7CC7EA2F" w:rsidR="00F941A3" w:rsidRPr="00234A97" w:rsidRDefault="00FB2814" w:rsidP="00234A97">
    <w:pPr>
      <w:pStyle w:val="Footer"/>
      <w:jc w:val="center"/>
      <w:rPr>
        <w:rFonts w:ascii="Book Antiqua" w:hAnsi="Book Antiqua"/>
        <w:sz w:val="20"/>
        <w:szCs w:val="20"/>
      </w:rPr>
    </w:pPr>
    <w:sdt>
      <w:sdtPr>
        <w:id w:val="995531719"/>
        <w:docPartObj>
          <w:docPartGallery w:val="Page Numbers (Bottom of Page)"/>
          <w:docPartUnique/>
        </w:docPartObj>
      </w:sdtPr>
      <w:sdtEndPr>
        <w:rPr>
          <w:rFonts w:ascii="Book Antiqua" w:hAnsi="Book Antiqua"/>
          <w:noProof/>
          <w:sz w:val="20"/>
          <w:szCs w:val="20"/>
        </w:rPr>
      </w:sdtEndPr>
      <w:sdtContent>
        <w:r w:rsidR="00F941A3" w:rsidRPr="00F941A3">
          <w:rPr>
            <w:rFonts w:ascii="Book Antiqua" w:hAnsi="Book Antiqua"/>
            <w:sz w:val="20"/>
            <w:szCs w:val="20"/>
          </w:rPr>
          <w:fldChar w:fldCharType="begin"/>
        </w:r>
        <w:r w:rsidR="00F941A3" w:rsidRPr="00F941A3">
          <w:rPr>
            <w:rFonts w:ascii="Book Antiqua" w:hAnsi="Book Antiqua"/>
            <w:sz w:val="20"/>
            <w:szCs w:val="20"/>
          </w:rPr>
          <w:instrText xml:space="preserve"> PAGE   \* MERGEFORMAT </w:instrText>
        </w:r>
        <w:r w:rsidR="00F941A3" w:rsidRPr="00F941A3">
          <w:rPr>
            <w:rFonts w:ascii="Book Antiqua" w:hAnsi="Book Antiqua"/>
            <w:sz w:val="20"/>
            <w:szCs w:val="20"/>
          </w:rPr>
          <w:fldChar w:fldCharType="separate"/>
        </w:r>
        <w:r w:rsidR="00234A97">
          <w:rPr>
            <w:rFonts w:ascii="Book Antiqua" w:hAnsi="Book Antiqua"/>
            <w:noProof/>
            <w:sz w:val="20"/>
            <w:szCs w:val="20"/>
          </w:rPr>
          <w:t>5</w:t>
        </w:r>
        <w:r w:rsidR="00F941A3" w:rsidRPr="00F941A3">
          <w:rPr>
            <w:rFonts w:ascii="Book Antiqua" w:hAnsi="Book Antiqua"/>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549D7" w14:textId="085FF055" w:rsidR="004D0FC9" w:rsidRPr="00234A97" w:rsidRDefault="004D0FC9" w:rsidP="00234A97">
    <w:pPr>
      <w:pStyle w:val="Footer"/>
      <w:jc w:val="left"/>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F7533" w14:textId="77777777" w:rsidR="00FB2814" w:rsidRDefault="00FB2814" w:rsidP="00F941A3">
      <w:r>
        <w:separator/>
      </w:r>
    </w:p>
  </w:footnote>
  <w:footnote w:type="continuationSeparator" w:id="0">
    <w:p w14:paraId="65B351BF" w14:textId="77777777" w:rsidR="00FB2814" w:rsidRDefault="00FB2814" w:rsidP="00F94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558"/>
    <w:multiLevelType w:val="multilevel"/>
    <w:tmpl w:val="62888F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6825A4"/>
    <w:multiLevelType w:val="multilevel"/>
    <w:tmpl w:val="14FEB40C"/>
    <w:lvl w:ilvl="0">
      <w:start w:val="1"/>
      <w:numFmt w:val="decimal"/>
      <w:lvlText w:val="%1."/>
      <w:lvlJc w:val="left"/>
      <w:pPr>
        <w:ind w:left="360" w:hanging="360"/>
      </w:pPr>
      <w:rPr>
        <w:b w:val="0"/>
        <w:i w:val="0"/>
        <w:color w:val="auto"/>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AF1494"/>
    <w:multiLevelType w:val="hybridMultilevel"/>
    <w:tmpl w:val="4B8238EE"/>
    <w:lvl w:ilvl="0" w:tplc="A87C19AE">
      <w:start w:val="1"/>
      <w:numFmt w:val="decimal"/>
      <w:lvlText w:val="1.2.%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058BA"/>
    <w:multiLevelType w:val="multilevel"/>
    <w:tmpl w:val="7DA824CA"/>
    <w:lvl w:ilvl="0">
      <w:start w:val="1"/>
      <w:numFmt w:val="decimal"/>
      <w:lvlText w:val="%1."/>
      <w:lvlJc w:val="left"/>
      <w:pPr>
        <w:tabs>
          <w:tab w:val="num" w:pos="360"/>
        </w:tabs>
        <w:ind w:left="360" w:hanging="360"/>
      </w:pPr>
      <w:rPr>
        <w:b/>
        <w:bCs w:val="0"/>
      </w:rPr>
    </w:lvl>
    <w:lvl w:ilvl="1">
      <w:start w:val="1"/>
      <w:numFmt w:val="decimal"/>
      <w:lvlText w:val="%1.%2."/>
      <w:lvlJc w:val="left"/>
      <w:pPr>
        <w:tabs>
          <w:tab w:val="num" w:pos="792"/>
        </w:tabs>
        <w:ind w:left="792" w:hanging="432"/>
      </w:pPr>
      <w:rPr>
        <w:b w:val="0"/>
        <w:bCs/>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B5A4727"/>
    <w:multiLevelType w:val="multilevel"/>
    <w:tmpl w:val="DF22DCEC"/>
    <w:lvl w:ilvl="0">
      <w:start w:val="1"/>
      <w:numFmt w:val="decimal"/>
      <w:pStyle w:val="Stils1"/>
      <w:lvlText w:val="%1."/>
      <w:lvlJc w:val="left"/>
      <w:pPr>
        <w:ind w:left="720" w:hanging="360"/>
      </w:pPr>
    </w:lvl>
    <w:lvl w:ilvl="1">
      <w:start w:val="5"/>
      <w:numFmt w:val="decimal"/>
      <w:isLgl/>
      <w:lvlText w:val="%1.%2."/>
      <w:lvlJc w:val="left"/>
      <w:pPr>
        <w:ind w:left="4832" w:hanging="720"/>
      </w:pPr>
      <w:rPr>
        <w:rFonts w:hint="default"/>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5" w15:restartNumberingAfterBreak="0">
    <w:nsid w:val="2FF634EB"/>
    <w:multiLevelType w:val="hybridMultilevel"/>
    <w:tmpl w:val="F2A8B508"/>
    <w:lvl w:ilvl="0" w:tplc="690E9EF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01C56"/>
    <w:multiLevelType w:val="hybridMultilevel"/>
    <w:tmpl w:val="9B64DEBC"/>
    <w:lvl w:ilvl="0" w:tplc="04260001">
      <w:start w:val="1"/>
      <w:numFmt w:val="bullet"/>
      <w:lvlText w:val=""/>
      <w:lvlJc w:val="left"/>
      <w:pPr>
        <w:ind w:left="720" w:hanging="360"/>
      </w:pPr>
      <w:rPr>
        <w:rFonts w:ascii="Symbol" w:hAnsi="Symbol" w:hint="default"/>
      </w:rPr>
    </w:lvl>
    <w:lvl w:ilvl="1" w:tplc="5EC293A2">
      <w:numFmt w:val="bullet"/>
      <w:lvlText w:val="•"/>
      <w:lvlJc w:val="left"/>
      <w:pPr>
        <w:ind w:left="1800" w:hanging="72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A958FD"/>
    <w:multiLevelType w:val="multilevel"/>
    <w:tmpl w:val="88025530"/>
    <w:styleLink w:val="CurrentList1"/>
    <w:lvl w:ilvl="0">
      <w:start w:val="1"/>
      <w:numFmt w:val="decimal"/>
      <w:lvlText w:val="%1."/>
      <w:lvlJc w:val="left"/>
      <w:pPr>
        <w:ind w:left="720" w:hanging="360"/>
      </w:p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8" w15:restartNumberingAfterBreak="0">
    <w:nsid w:val="3B834B1D"/>
    <w:multiLevelType w:val="hybridMultilevel"/>
    <w:tmpl w:val="CCAC7660"/>
    <w:lvl w:ilvl="0" w:tplc="648CE79A">
      <w:start w:val="1"/>
      <w:numFmt w:val="decimal"/>
      <w:lvlText w:val="4.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4AB54B6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B54CAB"/>
    <w:multiLevelType w:val="hybridMultilevel"/>
    <w:tmpl w:val="0144E0B6"/>
    <w:lvl w:ilvl="0" w:tplc="2A7AF75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74A71"/>
    <w:multiLevelType w:val="multilevel"/>
    <w:tmpl w:val="826499C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color w:val="auto"/>
        <w:sz w:val="24"/>
        <w:szCs w:val="24"/>
      </w:rPr>
    </w:lvl>
    <w:lvl w:ilvl="2">
      <w:start w:val="1"/>
      <w:numFmt w:val="decimal"/>
      <w:isLgl/>
      <w:lvlText w:val="%1.%2.%3."/>
      <w:lvlJc w:val="left"/>
      <w:pPr>
        <w:tabs>
          <w:tab w:val="num" w:pos="720"/>
        </w:tabs>
        <w:ind w:left="720" w:hanging="720"/>
      </w:pPr>
      <w:rPr>
        <w:rFonts w:hint="default"/>
        <w:i w:val="0"/>
        <w:color w:val="000000" w:themeColor="text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58BC6F9A"/>
    <w:multiLevelType w:val="hybridMultilevel"/>
    <w:tmpl w:val="16D438DA"/>
    <w:lvl w:ilvl="0" w:tplc="5B0079A4">
      <w:start w:val="1"/>
      <w:numFmt w:val="upperRoman"/>
      <w:lvlText w:val="%1."/>
      <w:lvlJc w:val="left"/>
      <w:pPr>
        <w:ind w:left="8292" w:hanging="211"/>
        <w:jc w:val="right"/>
      </w:pPr>
      <w:rPr>
        <w:rFonts w:ascii="Times New Roman" w:eastAsia="Arial" w:hAnsi="Times New Roman" w:cs="Times New Roman" w:hint="default"/>
        <w:b/>
        <w:bCs/>
        <w:i w:val="0"/>
        <w:iCs w:val="0"/>
        <w:color w:val="auto"/>
        <w:spacing w:val="-1"/>
        <w:w w:val="101"/>
        <w:sz w:val="24"/>
        <w:szCs w:val="24"/>
        <w:lang w:val="lv-LV" w:eastAsia="en-US" w:bidi="ar-SA"/>
      </w:rPr>
    </w:lvl>
    <w:lvl w:ilvl="1" w:tplc="6ADE37BC">
      <w:numFmt w:val="bullet"/>
      <w:lvlText w:val="•"/>
      <w:lvlJc w:val="left"/>
      <w:pPr>
        <w:ind w:left="4440" w:hanging="211"/>
      </w:pPr>
      <w:rPr>
        <w:rFonts w:hint="default"/>
        <w:lang w:val="lv-LV" w:eastAsia="en-US" w:bidi="ar-SA"/>
      </w:rPr>
    </w:lvl>
    <w:lvl w:ilvl="2" w:tplc="A22E28AA">
      <w:numFmt w:val="bullet"/>
      <w:lvlText w:val="•"/>
      <w:lvlJc w:val="left"/>
      <w:pPr>
        <w:ind w:left="5040" w:hanging="211"/>
      </w:pPr>
      <w:rPr>
        <w:rFonts w:hint="default"/>
        <w:lang w:val="lv-LV" w:eastAsia="en-US" w:bidi="ar-SA"/>
      </w:rPr>
    </w:lvl>
    <w:lvl w:ilvl="3" w:tplc="73FA96CA">
      <w:numFmt w:val="bullet"/>
      <w:lvlText w:val="•"/>
      <w:lvlJc w:val="left"/>
      <w:pPr>
        <w:ind w:left="5640" w:hanging="211"/>
      </w:pPr>
      <w:rPr>
        <w:rFonts w:hint="default"/>
        <w:lang w:val="lv-LV" w:eastAsia="en-US" w:bidi="ar-SA"/>
      </w:rPr>
    </w:lvl>
    <w:lvl w:ilvl="4" w:tplc="499C6DBA">
      <w:numFmt w:val="bullet"/>
      <w:lvlText w:val="•"/>
      <w:lvlJc w:val="left"/>
      <w:pPr>
        <w:ind w:left="6240" w:hanging="211"/>
      </w:pPr>
      <w:rPr>
        <w:rFonts w:hint="default"/>
        <w:lang w:val="lv-LV" w:eastAsia="en-US" w:bidi="ar-SA"/>
      </w:rPr>
    </w:lvl>
    <w:lvl w:ilvl="5" w:tplc="D20EF926">
      <w:numFmt w:val="bullet"/>
      <w:lvlText w:val="•"/>
      <w:lvlJc w:val="left"/>
      <w:pPr>
        <w:ind w:left="6840" w:hanging="211"/>
      </w:pPr>
      <w:rPr>
        <w:rFonts w:hint="default"/>
        <w:lang w:val="lv-LV" w:eastAsia="en-US" w:bidi="ar-SA"/>
      </w:rPr>
    </w:lvl>
    <w:lvl w:ilvl="6" w:tplc="DD1E5A4C">
      <w:numFmt w:val="bullet"/>
      <w:lvlText w:val="•"/>
      <w:lvlJc w:val="left"/>
      <w:pPr>
        <w:ind w:left="7440" w:hanging="211"/>
      </w:pPr>
      <w:rPr>
        <w:rFonts w:hint="default"/>
        <w:lang w:val="lv-LV" w:eastAsia="en-US" w:bidi="ar-SA"/>
      </w:rPr>
    </w:lvl>
    <w:lvl w:ilvl="7" w:tplc="A9E4193A">
      <w:numFmt w:val="bullet"/>
      <w:lvlText w:val="•"/>
      <w:lvlJc w:val="left"/>
      <w:pPr>
        <w:ind w:left="8040" w:hanging="211"/>
      </w:pPr>
      <w:rPr>
        <w:rFonts w:hint="default"/>
        <w:lang w:val="lv-LV" w:eastAsia="en-US" w:bidi="ar-SA"/>
      </w:rPr>
    </w:lvl>
    <w:lvl w:ilvl="8" w:tplc="3E90AB1C">
      <w:numFmt w:val="bullet"/>
      <w:lvlText w:val="•"/>
      <w:lvlJc w:val="left"/>
      <w:pPr>
        <w:ind w:left="8640" w:hanging="211"/>
      </w:pPr>
      <w:rPr>
        <w:rFonts w:hint="default"/>
        <w:lang w:val="lv-LV" w:eastAsia="en-US" w:bidi="ar-SA"/>
      </w:rPr>
    </w:lvl>
  </w:abstractNum>
  <w:abstractNum w:abstractNumId="13" w15:restartNumberingAfterBreak="0">
    <w:nsid w:val="58EF7EAC"/>
    <w:multiLevelType w:val="hybridMultilevel"/>
    <w:tmpl w:val="A44A5382"/>
    <w:lvl w:ilvl="0" w:tplc="6784BD0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95E23"/>
    <w:multiLevelType w:val="hybridMultilevel"/>
    <w:tmpl w:val="F68C1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12585A"/>
    <w:multiLevelType w:val="hybridMultilevel"/>
    <w:tmpl w:val="7F4CE5C4"/>
    <w:lvl w:ilvl="0" w:tplc="29669644">
      <w:start w:val="1"/>
      <w:numFmt w:val="decimal"/>
      <w:lvlText w:val="4.%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EA6520"/>
    <w:multiLevelType w:val="hybridMultilevel"/>
    <w:tmpl w:val="08BEBF54"/>
    <w:lvl w:ilvl="0" w:tplc="FA4A8DAE">
      <w:start w:val="1"/>
      <w:numFmt w:val="decimal"/>
      <w:lvlText w:val="5.%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7E486C9E"/>
    <w:multiLevelType w:val="multilevel"/>
    <w:tmpl w:val="4EE8B004"/>
    <w:lvl w:ilvl="0">
      <w:start w:val="2"/>
      <w:numFmt w:val="decimal"/>
      <w:lvlText w:val="%1."/>
      <w:lvlJc w:val="left"/>
      <w:pPr>
        <w:tabs>
          <w:tab w:val="num" w:pos="0"/>
        </w:tabs>
        <w:ind w:left="360" w:hanging="360"/>
      </w:pPr>
      <w:rPr>
        <w:rFonts w:ascii="Times New Roman" w:hAnsi="Times New Roman"/>
        <w:b/>
        <w:bCs/>
        <w:sz w:val="24"/>
        <w:szCs w:val="24"/>
      </w:rPr>
    </w:lvl>
    <w:lvl w:ilvl="1">
      <w:start w:val="1"/>
      <w:numFmt w:val="decimal"/>
      <w:lvlText w:val="%1.%2."/>
      <w:lvlJc w:val="left"/>
      <w:pPr>
        <w:tabs>
          <w:tab w:val="num" w:pos="0"/>
        </w:tabs>
        <w:ind w:left="502" w:hanging="360"/>
      </w:pPr>
      <w:rPr>
        <w:rFonts w:ascii="Times New Roman" w:hAnsi="Times New Roman"/>
        <w:b w:val="0"/>
        <w:color w:val="auto"/>
        <w:sz w:val="24"/>
        <w:szCs w:val="24"/>
      </w:rPr>
    </w:lvl>
    <w:lvl w:ilvl="2">
      <w:start w:val="1"/>
      <w:numFmt w:val="decimal"/>
      <w:lvlText w:val="%1.%2.%3."/>
      <w:lvlJc w:val="left"/>
      <w:pPr>
        <w:tabs>
          <w:tab w:val="num" w:pos="0"/>
        </w:tabs>
        <w:ind w:left="862" w:hanging="720"/>
      </w:pPr>
      <w:rPr>
        <w:rFonts w:ascii="Times New Roman" w:hAnsi="Times New Roman" w:cs="Times New Roman"/>
        <w:b w:val="0"/>
        <w:color w:val="auto"/>
        <w:sz w:val="24"/>
        <w:szCs w:val="24"/>
      </w:rPr>
    </w:lvl>
    <w:lvl w:ilvl="3">
      <w:start w:val="1"/>
      <w:numFmt w:val="decimal"/>
      <w:lvlText w:val="%1.%2.%3.%4."/>
      <w:lvlJc w:val="left"/>
      <w:pPr>
        <w:tabs>
          <w:tab w:val="num" w:pos="0"/>
        </w:tabs>
        <w:ind w:left="1800" w:hanging="720"/>
      </w:pPr>
      <w:rPr>
        <w:b w:val="0"/>
      </w:rPr>
    </w:lvl>
    <w:lvl w:ilvl="4">
      <w:start w:val="1"/>
      <w:numFmt w:val="decimal"/>
      <w:lvlText w:val="%1.%2.%3.%4.%5."/>
      <w:lvlJc w:val="left"/>
      <w:pPr>
        <w:tabs>
          <w:tab w:val="num" w:pos="0"/>
        </w:tabs>
        <w:ind w:left="2520" w:hanging="1080"/>
      </w:pPr>
      <w:rPr>
        <w:b/>
      </w:rPr>
    </w:lvl>
    <w:lvl w:ilvl="5">
      <w:start w:val="1"/>
      <w:numFmt w:val="decimal"/>
      <w:lvlText w:val="%1.%2.%3.%4.%5.%6."/>
      <w:lvlJc w:val="left"/>
      <w:pPr>
        <w:tabs>
          <w:tab w:val="num" w:pos="0"/>
        </w:tabs>
        <w:ind w:left="2880" w:hanging="1080"/>
      </w:pPr>
      <w:rPr>
        <w:b/>
      </w:rPr>
    </w:lvl>
    <w:lvl w:ilvl="6">
      <w:start w:val="1"/>
      <w:numFmt w:val="decimal"/>
      <w:lvlText w:val="%1.%2.%3.%4.%5.%6.%7."/>
      <w:lvlJc w:val="left"/>
      <w:pPr>
        <w:tabs>
          <w:tab w:val="num" w:pos="0"/>
        </w:tabs>
        <w:ind w:left="3600" w:hanging="1440"/>
      </w:pPr>
      <w:rPr>
        <w:b/>
      </w:rPr>
    </w:lvl>
    <w:lvl w:ilvl="7">
      <w:start w:val="1"/>
      <w:numFmt w:val="decimal"/>
      <w:lvlText w:val="%1.%2.%3.%4.%5.%6.%7.%8."/>
      <w:lvlJc w:val="left"/>
      <w:pPr>
        <w:tabs>
          <w:tab w:val="num" w:pos="0"/>
        </w:tabs>
        <w:ind w:left="3960" w:hanging="1440"/>
      </w:pPr>
      <w:rPr>
        <w:b/>
      </w:rPr>
    </w:lvl>
    <w:lvl w:ilvl="8">
      <w:start w:val="1"/>
      <w:numFmt w:val="decimal"/>
      <w:lvlText w:val="%1.%2.%3.%4.%5.%6.%7.%8.%9."/>
      <w:lvlJc w:val="left"/>
      <w:pPr>
        <w:tabs>
          <w:tab w:val="num" w:pos="0"/>
        </w:tabs>
        <w:ind w:left="4680" w:hanging="1800"/>
      </w:pPr>
      <w:rPr>
        <w:b/>
      </w:rPr>
    </w:lvl>
  </w:abstractNum>
  <w:num w:numId="1">
    <w:abstractNumId w:val="0"/>
  </w:num>
  <w:num w:numId="2">
    <w:abstractNumId w:val="4"/>
  </w:num>
  <w:num w:numId="3">
    <w:abstractNumId w:val="4"/>
    <w:lvlOverride w:ilvl="0">
      <w:startOverride w:val="2"/>
    </w:lvlOverride>
    <w:lvlOverride w:ilvl="1">
      <w:startOverride w:val="1"/>
    </w:lvlOverride>
  </w:num>
  <w:num w:numId="4">
    <w:abstractNumId w:val="4"/>
  </w:num>
  <w:num w:numId="5">
    <w:abstractNumId w:val="4"/>
    <w:lvlOverride w:ilvl="0">
      <w:startOverride w:val="4"/>
    </w:lvlOverride>
    <w:lvlOverride w:ilvl="1"/>
  </w:num>
  <w:num w:numId="6">
    <w:abstractNumId w:val="4"/>
    <w:lvlOverride w:ilvl="0">
      <w:startOverride w:val="5"/>
    </w:lvlOverride>
    <w:lvlOverride w:ilvl="1">
      <w:startOverride w:val="1"/>
    </w:lvlOverride>
  </w:num>
  <w:num w:numId="7">
    <w:abstractNumId w:val="4"/>
    <w:lvlOverride w:ilvl="0">
      <w:startOverride w:val="6"/>
    </w:lvlOverride>
    <w:lvlOverride w:ilvl="1">
      <w:startOverride w:val="1"/>
    </w:lvlOverride>
  </w:num>
  <w:num w:numId="8">
    <w:abstractNumId w:val="4"/>
    <w:lvlOverride w:ilvl="0">
      <w:startOverride w:val="9"/>
    </w:lvlOverride>
    <w:lvlOverride w:ilvl="1"/>
  </w:num>
  <w:num w:numId="9">
    <w:abstractNumId w:val="5"/>
  </w:num>
  <w:num w:numId="10">
    <w:abstractNumId w:val="4"/>
    <w:lvlOverride w:ilvl="0">
      <w:startOverride w:val="3"/>
    </w:lvlOverride>
    <w:lvlOverride w:ilvl="1">
      <w:startOverride w:val="1"/>
    </w:lvlOverride>
  </w:num>
  <w:num w:numId="11">
    <w:abstractNumId w:val="4"/>
    <w:lvlOverride w:ilvl="0">
      <w:startOverride w:val="7"/>
    </w:lvlOverride>
    <w:lvlOverride w:ilvl="1">
      <w:startOverride w:val="1"/>
    </w:lvlOverride>
  </w:num>
  <w:num w:numId="12">
    <w:abstractNumId w:val="4"/>
    <w:lvlOverride w:ilvl="0">
      <w:startOverride w:val="8"/>
    </w:lvlOverride>
    <w:lvlOverride w:ilvl="1">
      <w:startOverride w:val="1"/>
    </w:lvlOverride>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4"/>
    <w:lvlOverride w:ilvl="0">
      <w:startOverride w:val="4"/>
    </w:lvlOverride>
    <w:lvlOverride w:ilvl="1">
      <w:startOverride w:val="2"/>
    </w:lvlOverride>
    <w:lvlOverride w:ilvl="2">
      <w:startOverride w:val="1"/>
    </w:lvlOverride>
  </w:num>
  <w:num w:numId="18">
    <w:abstractNumId w:val="4"/>
    <w:lvlOverride w:ilvl="0">
      <w:startOverride w:val="4"/>
    </w:lvlOverride>
    <w:lvlOverride w:ilvl="1">
      <w:startOverride w:val="2"/>
    </w:lvlOverride>
    <w:lvlOverride w:ilvl="2">
      <w:startOverride w:val="1"/>
    </w:lvlOverride>
  </w:num>
  <w:num w:numId="19">
    <w:abstractNumId w:val="4"/>
    <w:lvlOverride w:ilvl="0">
      <w:startOverride w:val="4"/>
    </w:lvlOverride>
    <w:lvlOverride w:ilvl="1">
      <w:startOverride w:val="2"/>
    </w:lvlOverride>
    <w:lvlOverride w:ilvl="2">
      <w:startOverride w:val="1"/>
    </w:lvlOverride>
  </w:num>
  <w:num w:numId="20">
    <w:abstractNumId w:val="4"/>
  </w:num>
  <w:num w:numId="21">
    <w:abstractNumId w:val="7"/>
  </w:num>
  <w:num w:numId="22">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2"/>
    </w:lvlOverride>
    <w:lvlOverride w:ilvl="2">
      <w:startOverride w:val="1"/>
    </w:lvlOverride>
  </w:num>
  <w:num w:numId="24">
    <w:abstractNumId w:val="8"/>
  </w:num>
  <w:num w:numId="25">
    <w:abstractNumId w:val="2"/>
  </w:num>
  <w:num w:numId="26">
    <w:abstractNumId w:val="6"/>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9"/>
  </w:num>
  <w:num w:numId="31">
    <w:abstractNumId w:val="12"/>
  </w:num>
  <w:num w:numId="32">
    <w:abstractNumId w:val="4"/>
    <w:lvlOverride w:ilvl="0">
      <w:startOverride w:val="4"/>
    </w:lvlOverride>
    <w:lvlOverride w:ilvl="1">
      <w:startOverride w:val="3"/>
    </w:lvlOverride>
    <w:lvlOverride w:ilvl="2">
      <w:startOverride w:val="1"/>
    </w:lvlOverride>
  </w:num>
  <w:num w:numId="33">
    <w:abstractNumId w:val="4"/>
    <w:lvlOverride w:ilvl="0">
      <w:startOverride w:val="4"/>
    </w:lvlOverride>
    <w:lvlOverride w:ilvl="1">
      <w:startOverride w:val="3"/>
    </w:lvlOverride>
    <w:lvlOverride w:ilvl="2">
      <w:startOverride w:val="2"/>
    </w:lvlOverride>
  </w:num>
  <w:num w:numId="34">
    <w:abstractNumId w:val="1"/>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A3"/>
    <w:rsid w:val="00025EBB"/>
    <w:rsid w:val="00026D58"/>
    <w:rsid w:val="00033668"/>
    <w:rsid w:val="00035E99"/>
    <w:rsid w:val="000377C8"/>
    <w:rsid w:val="00043E87"/>
    <w:rsid w:val="00044862"/>
    <w:rsid w:val="00044DB2"/>
    <w:rsid w:val="00047119"/>
    <w:rsid w:val="00054DC7"/>
    <w:rsid w:val="00056650"/>
    <w:rsid w:val="000653DE"/>
    <w:rsid w:val="0007341F"/>
    <w:rsid w:val="00085490"/>
    <w:rsid w:val="000A46A7"/>
    <w:rsid w:val="000C11CA"/>
    <w:rsid w:val="000C4451"/>
    <w:rsid w:val="000D2DE4"/>
    <w:rsid w:val="000F714B"/>
    <w:rsid w:val="000F7B35"/>
    <w:rsid w:val="00103971"/>
    <w:rsid w:val="00106B28"/>
    <w:rsid w:val="00110FBD"/>
    <w:rsid w:val="00114375"/>
    <w:rsid w:val="00117C9C"/>
    <w:rsid w:val="00122268"/>
    <w:rsid w:val="00123AF3"/>
    <w:rsid w:val="0013387A"/>
    <w:rsid w:val="00152D82"/>
    <w:rsid w:val="001573E2"/>
    <w:rsid w:val="00164A2D"/>
    <w:rsid w:val="001668C6"/>
    <w:rsid w:val="0018114B"/>
    <w:rsid w:val="0019002C"/>
    <w:rsid w:val="001910CF"/>
    <w:rsid w:val="00196718"/>
    <w:rsid w:val="001B4D95"/>
    <w:rsid w:val="001D6035"/>
    <w:rsid w:val="001D7763"/>
    <w:rsid w:val="001F4FB3"/>
    <w:rsid w:val="002077F8"/>
    <w:rsid w:val="0021374D"/>
    <w:rsid w:val="00217CF4"/>
    <w:rsid w:val="00220CDF"/>
    <w:rsid w:val="002321F0"/>
    <w:rsid w:val="00234A97"/>
    <w:rsid w:val="00235EA4"/>
    <w:rsid w:val="0024386E"/>
    <w:rsid w:val="002500CB"/>
    <w:rsid w:val="00250EF0"/>
    <w:rsid w:val="00252095"/>
    <w:rsid w:val="0025381B"/>
    <w:rsid w:val="00256DBB"/>
    <w:rsid w:val="00270BF6"/>
    <w:rsid w:val="0028727B"/>
    <w:rsid w:val="0029477C"/>
    <w:rsid w:val="00295A0F"/>
    <w:rsid w:val="002A43C3"/>
    <w:rsid w:val="002B149F"/>
    <w:rsid w:val="002B708D"/>
    <w:rsid w:val="002C2D52"/>
    <w:rsid w:val="002C7B73"/>
    <w:rsid w:val="002D1590"/>
    <w:rsid w:val="002D33A8"/>
    <w:rsid w:val="002D5F2D"/>
    <w:rsid w:val="002E0169"/>
    <w:rsid w:val="002E5852"/>
    <w:rsid w:val="002F7DC6"/>
    <w:rsid w:val="00304C0B"/>
    <w:rsid w:val="00313628"/>
    <w:rsid w:val="00314A17"/>
    <w:rsid w:val="00316172"/>
    <w:rsid w:val="00324CD8"/>
    <w:rsid w:val="00324D61"/>
    <w:rsid w:val="003277DE"/>
    <w:rsid w:val="003300B9"/>
    <w:rsid w:val="003320FE"/>
    <w:rsid w:val="00333419"/>
    <w:rsid w:val="0034264A"/>
    <w:rsid w:val="00342F15"/>
    <w:rsid w:val="00343185"/>
    <w:rsid w:val="00351AD5"/>
    <w:rsid w:val="0035316A"/>
    <w:rsid w:val="00362F58"/>
    <w:rsid w:val="003634AD"/>
    <w:rsid w:val="0036637E"/>
    <w:rsid w:val="0039088B"/>
    <w:rsid w:val="00395097"/>
    <w:rsid w:val="003A3033"/>
    <w:rsid w:val="003A43EE"/>
    <w:rsid w:val="003A7AFB"/>
    <w:rsid w:val="003B1A9B"/>
    <w:rsid w:val="003B78C6"/>
    <w:rsid w:val="003C45C8"/>
    <w:rsid w:val="003D43CC"/>
    <w:rsid w:val="003D55AF"/>
    <w:rsid w:val="003E043D"/>
    <w:rsid w:val="003E4827"/>
    <w:rsid w:val="003E68AF"/>
    <w:rsid w:val="003E7198"/>
    <w:rsid w:val="003F4D5E"/>
    <w:rsid w:val="003F7502"/>
    <w:rsid w:val="00404027"/>
    <w:rsid w:val="00411EDE"/>
    <w:rsid w:val="00414691"/>
    <w:rsid w:val="00430AC5"/>
    <w:rsid w:val="0043554D"/>
    <w:rsid w:val="00440A02"/>
    <w:rsid w:val="004473E4"/>
    <w:rsid w:val="004474D3"/>
    <w:rsid w:val="0045071C"/>
    <w:rsid w:val="004512F0"/>
    <w:rsid w:val="0046005D"/>
    <w:rsid w:val="00460D21"/>
    <w:rsid w:val="004622C7"/>
    <w:rsid w:val="00473B1A"/>
    <w:rsid w:val="00495D2F"/>
    <w:rsid w:val="004A2656"/>
    <w:rsid w:val="004B4AE1"/>
    <w:rsid w:val="004B5BCC"/>
    <w:rsid w:val="004B643F"/>
    <w:rsid w:val="004D0FC9"/>
    <w:rsid w:val="004E44BD"/>
    <w:rsid w:val="004F43CD"/>
    <w:rsid w:val="00501A3F"/>
    <w:rsid w:val="00517F8B"/>
    <w:rsid w:val="00520A98"/>
    <w:rsid w:val="00525A89"/>
    <w:rsid w:val="00532E0B"/>
    <w:rsid w:val="00537074"/>
    <w:rsid w:val="00543E29"/>
    <w:rsid w:val="00546378"/>
    <w:rsid w:val="005678B5"/>
    <w:rsid w:val="0057287F"/>
    <w:rsid w:val="00586410"/>
    <w:rsid w:val="0058784C"/>
    <w:rsid w:val="00590EC5"/>
    <w:rsid w:val="005A177D"/>
    <w:rsid w:val="005A4C81"/>
    <w:rsid w:val="005B404C"/>
    <w:rsid w:val="005B49BF"/>
    <w:rsid w:val="005C5F25"/>
    <w:rsid w:val="005D1AE1"/>
    <w:rsid w:val="005D3B9F"/>
    <w:rsid w:val="005D7B82"/>
    <w:rsid w:val="005F64B9"/>
    <w:rsid w:val="005F6842"/>
    <w:rsid w:val="005F7A4E"/>
    <w:rsid w:val="00602B29"/>
    <w:rsid w:val="00603330"/>
    <w:rsid w:val="00603A17"/>
    <w:rsid w:val="00612F3B"/>
    <w:rsid w:val="00620E51"/>
    <w:rsid w:val="00624AAD"/>
    <w:rsid w:val="006272F3"/>
    <w:rsid w:val="00632A19"/>
    <w:rsid w:val="00643F9A"/>
    <w:rsid w:val="00646E25"/>
    <w:rsid w:val="006538B1"/>
    <w:rsid w:val="006549A1"/>
    <w:rsid w:val="00662788"/>
    <w:rsid w:val="006653E1"/>
    <w:rsid w:val="00676FB6"/>
    <w:rsid w:val="0069714F"/>
    <w:rsid w:val="006A10E7"/>
    <w:rsid w:val="006A5D93"/>
    <w:rsid w:val="006B0BCC"/>
    <w:rsid w:val="006B6613"/>
    <w:rsid w:val="006C19E9"/>
    <w:rsid w:val="006C671B"/>
    <w:rsid w:val="006C75B2"/>
    <w:rsid w:val="006D1576"/>
    <w:rsid w:val="006D6111"/>
    <w:rsid w:val="006E6147"/>
    <w:rsid w:val="006E63D1"/>
    <w:rsid w:val="006F2D4F"/>
    <w:rsid w:val="007046DA"/>
    <w:rsid w:val="0072013E"/>
    <w:rsid w:val="007249ED"/>
    <w:rsid w:val="00726C94"/>
    <w:rsid w:val="00727554"/>
    <w:rsid w:val="00730B49"/>
    <w:rsid w:val="00734DE0"/>
    <w:rsid w:val="00735915"/>
    <w:rsid w:val="00760964"/>
    <w:rsid w:val="007647CD"/>
    <w:rsid w:val="007716DB"/>
    <w:rsid w:val="007718B1"/>
    <w:rsid w:val="007915FF"/>
    <w:rsid w:val="00794467"/>
    <w:rsid w:val="007A0BB4"/>
    <w:rsid w:val="007A7C77"/>
    <w:rsid w:val="007B6A71"/>
    <w:rsid w:val="007B7FBA"/>
    <w:rsid w:val="007D6F44"/>
    <w:rsid w:val="007E2531"/>
    <w:rsid w:val="007E429E"/>
    <w:rsid w:val="007E45B0"/>
    <w:rsid w:val="007E4AD5"/>
    <w:rsid w:val="007E66ED"/>
    <w:rsid w:val="007F6982"/>
    <w:rsid w:val="008308E5"/>
    <w:rsid w:val="00831319"/>
    <w:rsid w:val="008358D0"/>
    <w:rsid w:val="00836A49"/>
    <w:rsid w:val="00852A86"/>
    <w:rsid w:val="00860A81"/>
    <w:rsid w:val="00871013"/>
    <w:rsid w:val="00871D1E"/>
    <w:rsid w:val="00875D1A"/>
    <w:rsid w:val="008909C3"/>
    <w:rsid w:val="00894333"/>
    <w:rsid w:val="008A04F5"/>
    <w:rsid w:val="008A3A57"/>
    <w:rsid w:val="008B633F"/>
    <w:rsid w:val="008C0616"/>
    <w:rsid w:val="008C32C4"/>
    <w:rsid w:val="008D0ED7"/>
    <w:rsid w:val="008D2C68"/>
    <w:rsid w:val="008E116F"/>
    <w:rsid w:val="008E2C3B"/>
    <w:rsid w:val="008E4209"/>
    <w:rsid w:val="008F399F"/>
    <w:rsid w:val="00905245"/>
    <w:rsid w:val="009224A3"/>
    <w:rsid w:val="00932DB6"/>
    <w:rsid w:val="00937B6C"/>
    <w:rsid w:val="00944F90"/>
    <w:rsid w:val="00946577"/>
    <w:rsid w:val="009558CD"/>
    <w:rsid w:val="00963380"/>
    <w:rsid w:val="00963505"/>
    <w:rsid w:val="009671EA"/>
    <w:rsid w:val="0097216A"/>
    <w:rsid w:val="0097473D"/>
    <w:rsid w:val="00985018"/>
    <w:rsid w:val="00986613"/>
    <w:rsid w:val="00996C5D"/>
    <w:rsid w:val="009A28D0"/>
    <w:rsid w:val="009B06CC"/>
    <w:rsid w:val="009B21E5"/>
    <w:rsid w:val="009C0036"/>
    <w:rsid w:val="009D64CF"/>
    <w:rsid w:val="009D6901"/>
    <w:rsid w:val="009D7400"/>
    <w:rsid w:val="009D75E8"/>
    <w:rsid w:val="009E6187"/>
    <w:rsid w:val="009E757F"/>
    <w:rsid w:val="009F7548"/>
    <w:rsid w:val="009F7ACD"/>
    <w:rsid w:val="00A029F5"/>
    <w:rsid w:val="00A11013"/>
    <w:rsid w:val="00A30BE7"/>
    <w:rsid w:val="00A31E27"/>
    <w:rsid w:val="00A324A9"/>
    <w:rsid w:val="00A329C9"/>
    <w:rsid w:val="00A33DAA"/>
    <w:rsid w:val="00A404ED"/>
    <w:rsid w:val="00A407E5"/>
    <w:rsid w:val="00A64B96"/>
    <w:rsid w:val="00A72AF2"/>
    <w:rsid w:val="00A81319"/>
    <w:rsid w:val="00A92A3C"/>
    <w:rsid w:val="00AA174A"/>
    <w:rsid w:val="00AA1E47"/>
    <w:rsid w:val="00AA56D4"/>
    <w:rsid w:val="00AB42B1"/>
    <w:rsid w:val="00AC4AFD"/>
    <w:rsid w:val="00AC527E"/>
    <w:rsid w:val="00AD3E23"/>
    <w:rsid w:val="00AE3500"/>
    <w:rsid w:val="00AF7C4E"/>
    <w:rsid w:val="00B12BF5"/>
    <w:rsid w:val="00B13310"/>
    <w:rsid w:val="00B3438D"/>
    <w:rsid w:val="00B345D8"/>
    <w:rsid w:val="00B462D7"/>
    <w:rsid w:val="00B47C8F"/>
    <w:rsid w:val="00B52FB6"/>
    <w:rsid w:val="00B61D55"/>
    <w:rsid w:val="00B64D49"/>
    <w:rsid w:val="00B724BF"/>
    <w:rsid w:val="00B87CAD"/>
    <w:rsid w:val="00B93E9E"/>
    <w:rsid w:val="00B941C7"/>
    <w:rsid w:val="00BA1B20"/>
    <w:rsid w:val="00BA7062"/>
    <w:rsid w:val="00BA7D36"/>
    <w:rsid w:val="00BB039C"/>
    <w:rsid w:val="00BB388C"/>
    <w:rsid w:val="00BC0273"/>
    <w:rsid w:val="00BC7867"/>
    <w:rsid w:val="00BD280D"/>
    <w:rsid w:val="00BD2E76"/>
    <w:rsid w:val="00BD77B0"/>
    <w:rsid w:val="00BD7CA5"/>
    <w:rsid w:val="00BE09CB"/>
    <w:rsid w:val="00BE5ECC"/>
    <w:rsid w:val="00BF0A0D"/>
    <w:rsid w:val="00BF1731"/>
    <w:rsid w:val="00BF32B5"/>
    <w:rsid w:val="00BF3340"/>
    <w:rsid w:val="00C00024"/>
    <w:rsid w:val="00C0445E"/>
    <w:rsid w:val="00C04477"/>
    <w:rsid w:val="00C04D42"/>
    <w:rsid w:val="00C10BB8"/>
    <w:rsid w:val="00C218E5"/>
    <w:rsid w:val="00C230D1"/>
    <w:rsid w:val="00C27438"/>
    <w:rsid w:val="00C31E6B"/>
    <w:rsid w:val="00C32633"/>
    <w:rsid w:val="00C32B46"/>
    <w:rsid w:val="00C41A73"/>
    <w:rsid w:val="00C50445"/>
    <w:rsid w:val="00C60149"/>
    <w:rsid w:val="00C65B48"/>
    <w:rsid w:val="00C72822"/>
    <w:rsid w:val="00C72E0F"/>
    <w:rsid w:val="00C737B3"/>
    <w:rsid w:val="00C80D3B"/>
    <w:rsid w:val="00C92F0B"/>
    <w:rsid w:val="00CB1990"/>
    <w:rsid w:val="00CE37AE"/>
    <w:rsid w:val="00CE633A"/>
    <w:rsid w:val="00CF05AC"/>
    <w:rsid w:val="00CF562C"/>
    <w:rsid w:val="00CF6A73"/>
    <w:rsid w:val="00D00AF2"/>
    <w:rsid w:val="00D02880"/>
    <w:rsid w:val="00D02E10"/>
    <w:rsid w:val="00D070F0"/>
    <w:rsid w:val="00D12A8D"/>
    <w:rsid w:val="00D17782"/>
    <w:rsid w:val="00D218B6"/>
    <w:rsid w:val="00D41A1C"/>
    <w:rsid w:val="00D42C03"/>
    <w:rsid w:val="00D462E3"/>
    <w:rsid w:val="00D46FC4"/>
    <w:rsid w:val="00D50825"/>
    <w:rsid w:val="00D628E9"/>
    <w:rsid w:val="00D631A6"/>
    <w:rsid w:val="00D63F54"/>
    <w:rsid w:val="00D86023"/>
    <w:rsid w:val="00DA5283"/>
    <w:rsid w:val="00DA5421"/>
    <w:rsid w:val="00DA7830"/>
    <w:rsid w:val="00DC030E"/>
    <w:rsid w:val="00DC488E"/>
    <w:rsid w:val="00DC6C96"/>
    <w:rsid w:val="00DE29F3"/>
    <w:rsid w:val="00DF18F4"/>
    <w:rsid w:val="00DF4428"/>
    <w:rsid w:val="00DF79A8"/>
    <w:rsid w:val="00E0215A"/>
    <w:rsid w:val="00E15A18"/>
    <w:rsid w:val="00E16946"/>
    <w:rsid w:val="00E25E2D"/>
    <w:rsid w:val="00E265B6"/>
    <w:rsid w:val="00E3360F"/>
    <w:rsid w:val="00E35A22"/>
    <w:rsid w:val="00E37BDC"/>
    <w:rsid w:val="00E45FB7"/>
    <w:rsid w:val="00E4604D"/>
    <w:rsid w:val="00E508FC"/>
    <w:rsid w:val="00E52422"/>
    <w:rsid w:val="00E555D2"/>
    <w:rsid w:val="00E608ED"/>
    <w:rsid w:val="00E75C57"/>
    <w:rsid w:val="00E83C6F"/>
    <w:rsid w:val="00E86C7A"/>
    <w:rsid w:val="00E9779A"/>
    <w:rsid w:val="00E97EDF"/>
    <w:rsid w:val="00EA62CF"/>
    <w:rsid w:val="00ED5019"/>
    <w:rsid w:val="00F20CC1"/>
    <w:rsid w:val="00F265AB"/>
    <w:rsid w:val="00F3463C"/>
    <w:rsid w:val="00F45C32"/>
    <w:rsid w:val="00F555A6"/>
    <w:rsid w:val="00F655F8"/>
    <w:rsid w:val="00F6616B"/>
    <w:rsid w:val="00F8219C"/>
    <w:rsid w:val="00F9368C"/>
    <w:rsid w:val="00F941A3"/>
    <w:rsid w:val="00F97FB9"/>
    <w:rsid w:val="00FA75CB"/>
    <w:rsid w:val="00FB2814"/>
    <w:rsid w:val="00FB630A"/>
    <w:rsid w:val="00FD62D5"/>
    <w:rsid w:val="00FE06A6"/>
    <w:rsid w:val="00FE3A3B"/>
    <w:rsid w:val="00FE68A3"/>
    <w:rsid w:val="00FF67AD"/>
    <w:rsid w:val="00FF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0C577"/>
  <w15:chartTrackingRefBased/>
  <w15:docId w15:val="{C2A49B12-686C-4252-8614-001FD064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1A3"/>
    <w:pPr>
      <w:spacing w:after="0" w:line="240" w:lineRule="auto"/>
      <w:jc w:val="right"/>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941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Points,Bullet Styl,Bullet list,Colorful List - Accent 11,Dot pt,F5 List Paragraph,H&amp;P List Paragraph,IFCL - List Paragraph,Indicator Text,List Paragraph Char Char Char,List Paragraph12,Normal bullet 2,Strip,Virsraksti,Syle 1"/>
    <w:basedOn w:val="Normal"/>
    <w:link w:val="ListParagraphChar"/>
    <w:uiPriority w:val="99"/>
    <w:qFormat/>
    <w:rsid w:val="00F941A3"/>
    <w:pPr>
      <w:ind w:left="720"/>
      <w:contextualSpacing/>
    </w:pPr>
  </w:style>
  <w:style w:type="paragraph" w:customStyle="1" w:styleId="Stils1">
    <w:name w:val="Stils1"/>
    <w:basedOn w:val="Heading1"/>
    <w:qFormat/>
    <w:rsid w:val="00F941A3"/>
    <w:pPr>
      <w:keepLines w:val="0"/>
      <w:numPr>
        <w:numId w:val="20"/>
      </w:numPr>
      <w:spacing w:before="120"/>
      <w:jc w:val="center"/>
    </w:pPr>
    <w:rPr>
      <w:rFonts w:ascii="Times New Roman" w:eastAsia="Times New Roman" w:hAnsi="Times New Roman" w:cs="Arial"/>
      <w:b/>
      <w:bCs/>
      <w:color w:val="auto"/>
      <w:kern w:val="32"/>
      <w:sz w:val="26"/>
      <w:lang w:val="en-US"/>
    </w:rPr>
  </w:style>
  <w:style w:type="character" w:customStyle="1" w:styleId="ListParagraphChar">
    <w:name w:val="List Paragraph Char"/>
    <w:aliases w:val="2 Char,Bullet Points Char,Bullet Styl Char,Bullet list Char,Colorful List - Accent 11 Char,Dot pt Char,F5 List Paragraph Char,H&amp;P List Paragraph Char,IFCL - List Paragraph Char,Indicator Text Char,List Paragraph Char Char Char Char"/>
    <w:link w:val="ListParagraph"/>
    <w:uiPriority w:val="99"/>
    <w:qFormat/>
    <w:locked/>
    <w:rsid w:val="00F941A3"/>
    <w:rPr>
      <w:rFonts w:ascii="Times New Roman" w:eastAsia="Times New Roman" w:hAnsi="Times New Roman" w:cs="Times New Roman"/>
      <w:sz w:val="24"/>
      <w:szCs w:val="24"/>
      <w:lang w:val="en-GB"/>
    </w:rPr>
  </w:style>
  <w:style w:type="paragraph" w:customStyle="1" w:styleId="Standard">
    <w:name w:val="Standard"/>
    <w:rsid w:val="00F941A3"/>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character" w:styleId="Strong">
    <w:name w:val="Strong"/>
    <w:uiPriority w:val="22"/>
    <w:qFormat/>
    <w:rsid w:val="00F941A3"/>
    <w:rPr>
      <w:b/>
      <w:bCs/>
    </w:rPr>
  </w:style>
  <w:style w:type="character" w:customStyle="1" w:styleId="Heading1Char">
    <w:name w:val="Heading 1 Char"/>
    <w:basedOn w:val="DefaultParagraphFont"/>
    <w:link w:val="Heading1"/>
    <w:uiPriority w:val="9"/>
    <w:rsid w:val="00F941A3"/>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F941A3"/>
    <w:pPr>
      <w:tabs>
        <w:tab w:val="center" w:pos="4320"/>
        <w:tab w:val="right" w:pos="8640"/>
      </w:tabs>
    </w:pPr>
  </w:style>
  <w:style w:type="character" w:customStyle="1" w:styleId="HeaderChar">
    <w:name w:val="Header Char"/>
    <w:basedOn w:val="DefaultParagraphFont"/>
    <w:link w:val="Header"/>
    <w:uiPriority w:val="99"/>
    <w:rsid w:val="00F941A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941A3"/>
    <w:pPr>
      <w:tabs>
        <w:tab w:val="center" w:pos="4320"/>
        <w:tab w:val="right" w:pos="8640"/>
      </w:tabs>
    </w:pPr>
  </w:style>
  <w:style w:type="character" w:customStyle="1" w:styleId="FooterChar">
    <w:name w:val="Footer Char"/>
    <w:basedOn w:val="DefaultParagraphFont"/>
    <w:link w:val="Footer"/>
    <w:uiPriority w:val="99"/>
    <w:rsid w:val="00F941A3"/>
    <w:rPr>
      <w:rFonts w:ascii="Times New Roman" w:eastAsia="Times New Roman" w:hAnsi="Times New Roman" w:cs="Times New Roman"/>
      <w:sz w:val="24"/>
      <w:szCs w:val="24"/>
      <w:lang w:val="en-GB"/>
    </w:rPr>
  </w:style>
  <w:style w:type="table" w:styleId="TableGrid">
    <w:name w:val="Table Grid"/>
    <w:basedOn w:val="TableNormal"/>
    <w:uiPriority w:val="39"/>
    <w:rsid w:val="0019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BF1731"/>
    <w:pPr>
      <w:numPr>
        <w:numId w:val="21"/>
      </w:numPr>
    </w:pPr>
  </w:style>
  <w:style w:type="paragraph" w:styleId="Revision">
    <w:name w:val="Revision"/>
    <w:hidden/>
    <w:uiPriority w:val="99"/>
    <w:semiHidden/>
    <w:rsid w:val="00A30BE7"/>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nhideWhenUsed/>
    <w:rsid w:val="000C11CA"/>
    <w:rPr>
      <w:sz w:val="16"/>
      <w:szCs w:val="16"/>
    </w:rPr>
  </w:style>
  <w:style w:type="paragraph" w:styleId="CommentText">
    <w:name w:val="annotation text"/>
    <w:basedOn w:val="Normal"/>
    <w:link w:val="CommentTextChar"/>
    <w:unhideWhenUsed/>
    <w:rsid w:val="000C11CA"/>
    <w:rPr>
      <w:sz w:val="20"/>
      <w:szCs w:val="20"/>
    </w:rPr>
  </w:style>
  <w:style w:type="character" w:customStyle="1" w:styleId="CommentTextChar">
    <w:name w:val="Comment Text Char"/>
    <w:basedOn w:val="DefaultParagraphFont"/>
    <w:link w:val="CommentText"/>
    <w:rsid w:val="000C11C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C11CA"/>
    <w:rPr>
      <w:b/>
      <w:bCs/>
    </w:rPr>
  </w:style>
  <w:style w:type="character" w:customStyle="1" w:styleId="CommentSubjectChar">
    <w:name w:val="Comment Subject Char"/>
    <w:basedOn w:val="CommentTextChar"/>
    <w:link w:val="CommentSubject"/>
    <w:uiPriority w:val="99"/>
    <w:semiHidden/>
    <w:rsid w:val="000C11CA"/>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52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95"/>
    <w:rPr>
      <w:rFonts w:ascii="Segoe UI" w:eastAsia="Times New Roman" w:hAnsi="Segoe UI" w:cs="Segoe UI"/>
      <w:sz w:val="18"/>
      <w:szCs w:val="18"/>
      <w:lang w:val="en-GB"/>
    </w:rPr>
  </w:style>
  <w:style w:type="character" w:styleId="Emphasis">
    <w:name w:val="Emphasis"/>
    <w:basedOn w:val="DefaultParagraphFont"/>
    <w:uiPriority w:val="20"/>
    <w:qFormat/>
    <w:rsid w:val="00316172"/>
    <w:rPr>
      <w:i/>
      <w:iCs/>
    </w:rPr>
  </w:style>
  <w:style w:type="character" w:customStyle="1" w:styleId="apple-style-span">
    <w:name w:val="apple-style-span"/>
    <w:rsid w:val="00E16946"/>
  </w:style>
  <w:style w:type="table" w:customStyle="1" w:styleId="TableGrid2">
    <w:name w:val="Table Grid2"/>
    <w:basedOn w:val="TableNormal"/>
    <w:next w:val="TableGrid"/>
    <w:uiPriority w:val="39"/>
    <w:rsid w:val="00E1694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4AD"/>
    <w:rPr>
      <w:color w:val="0563C1" w:themeColor="hyperlink"/>
      <w:u w:val="single"/>
    </w:rPr>
  </w:style>
  <w:style w:type="paragraph" w:customStyle="1" w:styleId="pf0">
    <w:name w:val="pf0"/>
    <w:basedOn w:val="Normal"/>
    <w:rsid w:val="00C737B3"/>
    <w:pPr>
      <w:spacing w:before="100" w:beforeAutospacing="1" w:after="100" w:afterAutospacing="1"/>
      <w:jc w:val="left"/>
    </w:pPr>
    <w:rPr>
      <w:lang w:val="lv-LV" w:eastAsia="lv-LV"/>
    </w:rPr>
  </w:style>
  <w:style w:type="character" w:customStyle="1" w:styleId="cf01">
    <w:name w:val="cf01"/>
    <w:basedOn w:val="DefaultParagraphFont"/>
    <w:rsid w:val="00C737B3"/>
    <w:rPr>
      <w:rFonts w:ascii="Segoe UI" w:hAnsi="Segoe UI" w:cs="Segoe UI" w:hint="default"/>
      <w:sz w:val="18"/>
      <w:szCs w:val="18"/>
    </w:rPr>
  </w:style>
  <w:style w:type="paragraph" w:customStyle="1" w:styleId="naisf">
    <w:name w:val="naisf"/>
    <w:basedOn w:val="Normal"/>
    <w:rsid w:val="007B6A71"/>
    <w:pPr>
      <w:spacing w:before="100" w:beforeAutospacing="1" w:after="100" w:afterAutospacing="1"/>
      <w:jc w:val="left"/>
    </w:pPr>
    <w:rPr>
      <w:lang w:val="lv-LV" w:eastAsia="lv-LV"/>
    </w:rPr>
  </w:style>
  <w:style w:type="paragraph" w:customStyle="1" w:styleId="tv2132">
    <w:name w:val="tv2132"/>
    <w:basedOn w:val="Normal"/>
    <w:qFormat/>
    <w:rsid w:val="00324D61"/>
    <w:pPr>
      <w:suppressAutoHyphens/>
      <w:spacing w:line="360" w:lineRule="auto"/>
      <w:ind w:firstLine="300"/>
      <w:jc w:val="left"/>
    </w:pPr>
    <w:rPr>
      <w:color w:val="414142"/>
      <w:sz w:val="20"/>
      <w:szCs w:val="20"/>
      <w:lang w:val="lv-LV" w:eastAsia="lv-LV"/>
    </w:rPr>
  </w:style>
  <w:style w:type="paragraph" w:styleId="BodyTextIndent">
    <w:name w:val="Body Text Indent"/>
    <w:basedOn w:val="Normal"/>
    <w:link w:val="BodyTextIndentChar"/>
    <w:rsid w:val="00E97EDF"/>
    <w:pPr>
      <w:ind w:left="360"/>
      <w:jc w:val="both"/>
    </w:pPr>
    <w:rPr>
      <w:rFonts w:ascii="Arial" w:hAnsi="Arial"/>
      <w:szCs w:val="20"/>
      <w:lang w:val="lv-LV" w:eastAsia="lv-LV"/>
    </w:rPr>
  </w:style>
  <w:style w:type="character" w:customStyle="1" w:styleId="BodyTextIndentChar">
    <w:name w:val="Body Text Indent Char"/>
    <w:basedOn w:val="DefaultParagraphFont"/>
    <w:link w:val="BodyTextIndent"/>
    <w:rsid w:val="00E97EDF"/>
    <w:rPr>
      <w:rFonts w:ascii="Arial" w:eastAsia="Times New Roman" w:hAnsi="Arial" w:cs="Times New Roman"/>
      <w:sz w:val="24"/>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689">
      <w:bodyDiv w:val="1"/>
      <w:marLeft w:val="0"/>
      <w:marRight w:val="0"/>
      <w:marTop w:val="0"/>
      <w:marBottom w:val="0"/>
      <w:divBdr>
        <w:top w:val="none" w:sz="0" w:space="0" w:color="auto"/>
        <w:left w:val="none" w:sz="0" w:space="0" w:color="auto"/>
        <w:bottom w:val="none" w:sz="0" w:space="0" w:color="auto"/>
        <w:right w:val="none" w:sz="0" w:space="0" w:color="auto"/>
      </w:divBdr>
    </w:div>
    <w:div w:id="249043175">
      <w:bodyDiv w:val="1"/>
      <w:marLeft w:val="0"/>
      <w:marRight w:val="0"/>
      <w:marTop w:val="0"/>
      <w:marBottom w:val="0"/>
      <w:divBdr>
        <w:top w:val="none" w:sz="0" w:space="0" w:color="auto"/>
        <w:left w:val="none" w:sz="0" w:space="0" w:color="auto"/>
        <w:bottom w:val="none" w:sz="0" w:space="0" w:color="auto"/>
        <w:right w:val="none" w:sz="0" w:space="0" w:color="auto"/>
      </w:divBdr>
    </w:div>
    <w:div w:id="442306390">
      <w:bodyDiv w:val="1"/>
      <w:marLeft w:val="0"/>
      <w:marRight w:val="0"/>
      <w:marTop w:val="0"/>
      <w:marBottom w:val="0"/>
      <w:divBdr>
        <w:top w:val="none" w:sz="0" w:space="0" w:color="auto"/>
        <w:left w:val="none" w:sz="0" w:space="0" w:color="auto"/>
        <w:bottom w:val="none" w:sz="0" w:space="0" w:color="auto"/>
        <w:right w:val="none" w:sz="0" w:space="0" w:color="auto"/>
      </w:divBdr>
    </w:div>
    <w:div w:id="929578721">
      <w:bodyDiv w:val="1"/>
      <w:marLeft w:val="0"/>
      <w:marRight w:val="0"/>
      <w:marTop w:val="0"/>
      <w:marBottom w:val="0"/>
      <w:divBdr>
        <w:top w:val="none" w:sz="0" w:space="0" w:color="auto"/>
        <w:left w:val="none" w:sz="0" w:space="0" w:color="auto"/>
        <w:bottom w:val="none" w:sz="0" w:space="0" w:color="auto"/>
        <w:right w:val="none" w:sz="0" w:space="0" w:color="auto"/>
      </w:divBdr>
    </w:div>
    <w:div w:id="1053966186">
      <w:bodyDiv w:val="1"/>
      <w:marLeft w:val="0"/>
      <w:marRight w:val="0"/>
      <w:marTop w:val="0"/>
      <w:marBottom w:val="0"/>
      <w:divBdr>
        <w:top w:val="none" w:sz="0" w:space="0" w:color="auto"/>
        <w:left w:val="none" w:sz="0" w:space="0" w:color="auto"/>
        <w:bottom w:val="none" w:sz="0" w:space="0" w:color="auto"/>
        <w:right w:val="none" w:sz="0" w:space="0" w:color="auto"/>
      </w:divBdr>
    </w:div>
    <w:div w:id="1159418245">
      <w:bodyDiv w:val="1"/>
      <w:marLeft w:val="0"/>
      <w:marRight w:val="0"/>
      <w:marTop w:val="0"/>
      <w:marBottom w:val="0"/>
      <w:divBdr>
        <w:top w:val="none" w:sz="0" w:space="0" w:color="auto"/>
        <w:left w:val="none" w:sz="0" w:space="0" w:color="auto"/>
        <w:bottom w:val="none" w:sz="0" w:space="0" w:color="auto"/>
        <w:right w:val="none" w:sz="0" w:space="0" w:color="auto"/>
      </w:divBdr>
    </w:div>
    <w:div w:id="1213886384">
      <w:bodyDiv w:val="1"/>
      <w:marLeft w:val="0"/>
      <w:marRight w:val="0"/>
      <w:marTop w:val="0"/>
      <w:marBottom w:val="0"/>
      <w:divBdr>
        <w:top w:val="none" w:sz="0" w:space="0" w:color="auto"/>
        <w:left w:val="none" w:sz="0" w:space="0" w:color="auto"/>
        <w:bottom w:val="none" w:sz="0" w:space="0" w:color="auto"/>
        <w:right w:val="none" w:sz="0" w:space="0" w:color="auto"/>
      </w:divBdr>
    </w:div>
    <w:div w:id="1300846361">
      <w:bodyDiv w:val="1"/>
      <w:marLeft w:val="0"/>
      <w:marRight w:val="0"/>
      <w:marTop w:val="0"/>
      <w:marBottom w:val="0"/>
      <w:divBdr>
        <w:top w:val="none" w:sz="0" w:space="0" w:color="auto"/>
        <w:left w:val="none" w:sz="0" w:space="0" w:color="auto"/>
        <w:bottom w:val="none" w:sz="0" w:space="0" w:color="auto"/>
        <w:right w:val="none" w:sz="0" w:space="0" w:color="auto"/>
      </w:divBdr>
    </w:div>
    <w:div w:id="1349864847">
      <w:bodyDiv w:val="1"/>
      <w:marLeft w:val="0"/>
      <w:marRight w:val="0"/>
      <w:marTop w:val="0"/>
      <w:marBottom w:val="0"/>
      <w:divBdr>
        <w:top w:val="none" w:sz="0" w:space="0" w:color="auto"/>
        <w:left w:val="none" w:sz="0" w:space="0" w:color="auto"/>
        <w:bottom w:val="none" w:sz="0" w:space="0" w:color="auto"/>
        <w:right w:val="none" w:sz="0" w:space="0" w:color="auto"/>
      </w:divBdr>
    </w:div>
    <w:div w:id="2020499771">
      <w:bodyDiv w:val="1"/>
      <w:marLeft w:val="0"/>
      <w:marRight w:val="0"/>
      <w:marTop w:val="0"/>
      <w:marBottom w:val="0"/>
      <w:divBdr>
        <w:top w:val="none" w:sz="0" w:space="0" w:color="auto"/>
        <w:left w:val="none" w:sz="0" w:space="0" w:color="auto"/>
        <w:bottom w:val="none" w:sz="0" w:space="0" w:color="auto"/>
        <w:right w:val="none" w:sz="0" w:space="0" w:color="auto"/>
      </w:divBdr>
    </w:div>
    <w:div w:id="208248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komunali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9326</Words>
  <Characters>5317</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2024-11-25T12:24:00Z</cp:lastPrinted>
  <dcterms:created xsi:type="dcterms:W3CDTF">2025-02-17T13:38:00Z</dcterms:created>
  <dcterms:modified xsi:type="dcterms:W3CDTF">2025-02-17T13:39:00Z</dcterms:modified>
</cp:coreProperties>
</file>