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DB25C" w14:textId="77777777" w:rsidR="00CE4195" w:rsidRDefault="00CE4195" w:rsidP="00CE419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EA76207" wp14:editId="7668A15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8EBE3" w14:textId="6AFEEBF7" w:rsidR="00CE4195" w:rsidRDefault="00713A9C" w:rsidP="00CE419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6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28EBE3" w14:textId="6AFEEBF7" w:rsidR="00CE4195" w:rsidRDefault="00713A9C" w:rsidP="00CE419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E4195" w14:paraId="117218DF" w14:textId="77777777" w:rsidTr="00305914">
        <w:tc>
          <w:tcPr>
            <w:tcW w:w="7905" w:type="dxa"/>
          </w:tcPr>
          <w:p w14:paraId="5FD0713A" w14:textId="77777777" w:rsidR="00CE4195" w:rsidRDefault="00CE4195" w:rsidP="003059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19.12.2024.</w:t>
            </w:r>
          </w:p>
        </w:tc>
        <w:tc>
          <w:tcPr>
            <w:tcW w:w="1137" w:type="dxa"/>
          </w:tcPr>
          <w:p w14:paraId="5A949702" w14:textId="50AF50CD" w:rsidR="00CE4195" w:rsidRDefault="00CE4195" w:rsidP="003059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13A9C">
              <w:rPr>
                <w:bCs/>
                <w:szCs w:val="44"/>
                <w:lang w:val="lv-LV"/>
              </w:rPr>
              <w:t>16/26</w:t>
            </w:r>
          </w:p>
        </w:tc>
      </w:tr>
    </w:tbl>
    <w:p w14:paraId="6130E120" w14:textId="77777777" w:rsidR="00CE4195" w:rsidRDefault="00CE4195" w:rsidP="00CE419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8E5E4D6" w14:textId="033F8811" w:rsidR="00A97824" w:rsidRPr="00A97824" w:rsidRDefault="00A97824" w:rsidP="00A97824">
      <w:pPr>
        <w:pStyle w:val="Heading6"/>
        <w:pBdr>
          <w:bottom w:val="single" w:sz="6" w:space="1" w:color="auto"/>
        </w:pBdr>
        <w:rPr>
          <w:caps/>
          <w:u w:val="none"/>
        </w:rPr>
      </w:pPr>
      <w:r w:rsidRPr="00A97824">
        <w:rPr>
          <w:caps/>
          <w:u w:val="none"/>
        </w:rPr>
        <w:t>LĪGUMA</w:t>
      </w:r>
      <w:r>
        <w:rPr>
          <w:caps/>
          <w:u w:val="none"/>
        </w:rPr>
        <w:t xml:space="preserve"> PROJEKTA </w:t>
      </w:r>
      <w:r w:rsidRPr="00A97824">
        <w:rPr>
          <w:caps/>
          <w:u w:val="none"/>
        </w:rPr>
        <w:t xml:space="preserve">PAR APBŪVES TIESĪBAS PIEŠĶIRŠANU </w:t>
      </w:r>
    </w:p>
    <w:p w14:paraId="12D72C26" w14:textId="45A3EDB7" w:rsidR="00CE4195" w:rsidRPr="00F211CC" w:rsidRDefault="00A97824" w:rsidP="00A97824">
      <w:pPr>
        <w:pStyle w:val="Heading6"/>
        <w:pBdr>
          <w:bottom w:val="single" w:sz="6" w:space="1" w:color="auto"/>
        </w:pBdr>
        <w:rPr>
          <w:caps/>
          <w:u w:val="none"/>
        </w:rPr>
      </w:pPr>
      <w:r w:rsidRPr="00A97824">
        <w:rPr>
          <w:caps/>
          <w:u w:val="none"/>
        </w:rPr>
        <w:t>ZEMGALES INDUSTRIĀLĀ PARKA TERITORIJAS ZEMES VIENĪBAS SLOKAS IELĀ 7, JELGAVĀ, DAĻAI UN ZEMES VIENĪBAS SLOKAS IELĀ 11, JELGAVĀ</w:t>
      </w:r>
      <w:r>
        <w:rPr>
          <w:caps/>
          <w:u w:val="none"/>
        </w:rPr>
        <w:t xml:space="preserve"> Apstiprināšana</w:t>
      </w:r>
    </w:p>
    <w:p w14:paraId="63C56F71" w14:textId="77777777" w:rsidR="00CE4195" w:rsidRPr="001C104F" w:rsidRDefault="00CE4195" w:rsidP="00CE4195"/>
    <w:p w14:paraId="28512063" w14:textId="3829AA64" w:rsidR="00CE4195" w:rsidRDefault="00CE4195" w:rsidP="00CE4195">
      <w:pPr>
        <w:pStyle w:val="BodyText2"/>
        <w:spacing w:after="0" w:line="240" w:lineRule="auto"/>
        <w:ind w:firstLine="720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Saskaņā ar </w:t>
      </w:r>
      <w:r w:rsidRPr="00B46B6D">
        <w:rPr>
          <w:bCs/>
        </w:rPr>
        <w:t xml:space="preserve">Jelgavas </w:t>
      </w:r>
      <w:proofErr w:type="spellStart"/>
      <w:r w:rsidRPr="00B46B6D">
        <w:rPr>
          <w:bCs/>
        </w:rPr>
        <w:t>valstspilsētas</w:t>
      </w:r>
      <w:proofErr w:type="spellEnd"/>
      <w:r w:rsidRPr="00B46B6D">
        <w:rPr>
          <w:bCs/>
        </w:rPr>
        <w:t xml:space="preserve"> pašvaldības domes </w:t>
      </w:r>
      <w:r w:rsidRPr="00B46B6D">
        <w:t xml:space="preserve">2024. gada </w:t>
      </w:r>
      <w:r>
        <w:t>24</w:t>
      </w:r>
      <w:r w:rsidRPr="00B46B6D">
        <w:t>. </w:t>
      </w:r>
      <w:r>
        <w:t xml:space="preserve">oktobra </w:t>
      </w:r>
      <w:r w:rsidRPr="00B46B6D">
        <w:rPr>
          <w:bCs/>
        </w:rPr>
        <w:t>lēmumu Nr.</w:t>
      </w:r>
      <w:r>
        <w:rPr>
          <w:bCs/>
        </w:rPr>
        <w:t> 13/25</w:t>
      </w:r>
      <w:r w:rsidRPr="00B46B6D">
        <w:rPr>
          <w:bCs/>
        </w:rPr>
        <w:t xml:space="preserve"> “Zemgales industriālā parka teritorijas zemes vienības Slokas ielā 7, Jelgavā daļas un zemes vienības Slokas ielā 11, Jelgavā apbūves tiesības izsole</w:t>
      </w:r>
      <w:r>
        <w:rPr>
          <w:bCs/>
        </w:rPr>
        <w:t>s rezultātu apstiprināšana</w:t>
      </w:r>
      <w:r w:rsidRPr="00B46B6D">
        <w:rPr>
          <w:bCs/>
        </w:rPr>
        <w:t>”</w:t>
      </w:r>
      <w:r>
        <w:rPr>
          <w:bCs/>
        </w:rPr>
        <w:t xml:space="preserve">, </w:t>
      </w:r>
      <w:r w:rsidRPr="00B46B6D">
        <w:t xml:space="preserve">Zemgales industriālā parka teritorijas zemes vienības ar kadastra apzīmējumu </w:t>
      </w:r>
      <w:r w:rsidRPr="00B46B6D">
        <w:rPr>
          <w:bCs/>
        </w:rPr>
        <w:t xml:space="preserve">09000230024 </w:t>
      </w:r>
      <w:r w:rsidRPr="00B46B6D">
        <w:t>Slokas ielā 7, Jelgavā daļas aptuveni 168000 m</w:t>
      </w:r>
      <w:r w:rsidRPr="00B46B6D">
        <w:rPr>
          <w:vertAlign w:val="superscript"/>
        </w:rPr>
        <w:t>2</w:t>
      </w:r>
      <w:r w:rsidRPr="00B46B6D">
        <w:t xml:space="preserve"> platībā </w:t>
      </w:r>
      <w:r w:rsidRPr="00B46B6D">
        <w:rPr>
          <w:bCs/>
        </w:rPr>
        <w:t>(</w:t>
      </w:r>
      <w:r w:rsidRPr="00B46B6D">
        <w:t xml:space="preserve">platība tiks precizēta pēc zemes kadastrālās uzmērīšanas darbu veikšanas) un zemes vienības ar kadastra apzīmējumu  </w:t>
      </w:r>
      <w:r w:rsidRPr="00B46B6D">
        <w:rPr>
          <w:bCs/>
        </w:rPr>
        <w:t xml:space="preserve">09000230015 </w:t>
      </w:r>
      <w:r w:rsidRPr="00B46B6D">
        <w:t>Slokas ielā 11, Jelgavā 23261 m</w:t>
      </w:r>
      <w:r w:rsidRPr="00B46B6D">
        <w:rPr>
          <w:vertAlign w:val="superscript"/>
        </w:rPr>
        <w:t xml:space="preserve">2 </w:t>
      </w:r>
      <w:r w:rsidRPr="00B46B6D">
        <w:t xml:space="preserve">platībā </w:t>
      </w:r>
      <w:r w:rsidRPr="00B46B6D">
        <w:rPr>
          <w:bCs/>
        </w:rPr>
        <w:t>(</w:t>
      </w:r>
      <w:r w:rsidRPr="00B46B6D">
        <w:t xml:space="preserve">turpmāk – Nekustamais īpašums) apbūves tiesības </w:t>
      </w:r>
      <w:r w:rsidRPr="00B46B6D">
        <w:rPr>
          <w:bCs/>
        </w:rPr>
        <w:t>izsoles rezultāt</w:t>
      </w:r>
      <w:r>
        <w:rPr>
          <w:bCs/>
        </w:rPr>
        <w:t xml:space="preserve">iem, par izsoles uzvarētāju atzīta un tiesības slēgt apbūves tiesības līgumu ieguvusi </w:t>
      </w:r>
      <w:proofErr w:type="spellStart"/>
      <w:r w:rsidRPr="00B46B6D">
        <w:t>Juodeliai</w:t>
      </w:r>
      <w:proofErr w:type="spellEnd"/>
      <w:r w:rsidRPr="00B46B6D">
        <w:t xml:space="preserve"> SIA, reģistrācijas numurs 40203549942</w:t>
      </w:r>
      <w:r w:rsidR="00F664B8">
        <w:t xml:space="preserve"> (turpmāk – Sabiedrība)</w:t>
      </w:r>
      <w:r w:rsidRPr="00B46B6D">
        <w:t>.</w:t>
      </w:r>
    </w:p>
    <w:p w14:paraId="4B5443BD" w14:textId="1286D245" w:rsidR="00CE4195" w:rsidRDefault="00A97824" w:rsidP="00CE4195">
      <w:pPr>
        <w:pStyle w:val="BodyText2"/>
        <w:spacing w:after="0" w:line="240" w:lineRule="auto"/>
        <w:ind w:firstLine="720"/>
        <w:jc w:val="both"/>
      </w:pPr>
      <w:r>
        <w:rPr>
          <w:bCs/>
        </w:rPr>
        <w:t>A</w:t>
      </w:r>
      <w:r w:rsidR="00CE4195">
        <w:rPr>
          <w:bCs/>
        </w:rPr>
        <w:t xml:space="preserve">r </w:t>
      </w:r>
      <w:r w:rsidR="00CE4195" w:rsidRPr="00B46B6D">
        <w:rPr>
          <w:bCs/>
        </w:rPr>
        <w:t xml:space="preserve">Jelgavas </w:t>
      </w:r>
      <w:proofErr w:type="spellStart"/>
      <w:r w:rsidR="00CE4195" w:rsidRPr="00B46B6D">
        <w:rPr>
          <w:bCs/>
        </w:rPr>
        <w:t>valstspilsētas</w:t>
      </w:r>
      <w:proofErr w:type="spellEnd"/>
      <w:r w:rsidR="00CE4195" w:rsidRPr="00B46B6D">
        <w:rPr>
          <w:bCs/>
        </w:rPr>
        <w:t xml:space="preserve"> pašvaldības domes </w:t>
      </w:r>
      <w:r w:rsidR="00CE4195" w:rsidRPr="00B46B6D">
        <w:t xml:space="preserve">2024. gada 22. augusta </w:t>
      </w:r>
      <w:r w:rsidR="00CE4195" w:rsidRPr="00B46B6D">
        <w:rPr>
          <w:bCs/>
        </w:rPr>
        <w:t>lēmumu Nr.</w:t>
      </w:r>
      <w:r w:rsidR="00CE4195">
        <w:rPr>
          <w:bCs/>
        </w:rPr>
        <w:t> </w:t>
      </w:r>
      <w:r w:rsidR="00CE4195" w:rsidRPr="00B46B6D">
        <w:rPr>
          <w:bCs/>
        </w:rPr>
        <w:t>9/6 “Zemgales industriālā parka teritorijas zemes vienības Slokas ielā 7, Jelgavā daļas un zemes vienības Slokas ielā 11, Jelgavā apbūves tiesības izsole”</w:t>
      </w:r>
      <w:r w:rsidR="00CE4195" w:rsidRPr="00B46B6D">
        <w:t xml:space="preserve"> </w:t>
      </w:r>
      <w:r w:rsidR="00CE4195">
        <w:rPr>
          <w:bCs/>
        </w:rPr>
        <w:t>apstiprināts Nekustamā īpašuma L</w:t>
      </w:r>
      <w:r w:rsidR="00CE4195" w:rsidRPr="00CE4195">
        <w:rPr>
          <w:bCs/>
        </w:rPr>
        <w:t>īguma</w:t>
      </w:r>
      <w:r>
        <w:rPr>
          <w:bCs/>
        </w:rPr>
        <w:t xml:space="preserve"> projekts</w:t>
      </w:r>
      <w:r w:rsidR="00CE4195">
        <w:rPr>
          <w:bCs/>
        </w:rPr>
        <w:t xml:space="preserve"> </w:t>
      </w:r>
      <w:r w:rsidR="00CE4195" w:rsidRPr="00CE4195">
        <w:rPr>
          <w:bCs/>
        </w:rPr>
        <w:t xml:space="preserve">par apbūves tiesības piešķiršanu </w:t>
      </w:r>
      <w:r w:rsidR="00CE4195">
        <w:rPr>
          <w:bCs/>
        </w:rPr>
        <w:t>Z</w:t>
      </w:r>
      <w:r w:rsidR="00CE4195" w:rsidRPr="00CE4195">
        <w:rPr>
          <w:bCs/>
        </w:rPr>
        <w:t xml:space="preserve">emgales industriālā parka teritorijas zemes vienības </w:t>
      </w:r>
      <w:r w:rsidR="00CE4195">
        <w:rPr>
          <w:bCs/>
        </w:rPr>
        <w:t>S</w:t>
      </w:r>
      <w:r w:rsidR="00CE4195" w:rsidRPr="00CE4195">
        <w:rPr>
          <w:bCs/>
        </w:rPr>
        <w:t xml:space="preserve">lokas ielā 7, </w:t>
      </w:r>
      <w:r w:rsidR="00CE4195">
        <w:rPr>
          <w:bCs/>
        </w:rPr>
        <w:t>J</w:t>
      </w:r>
      <w:r w:rsidR="00CE4195" w:rsidRPr="00CE4195">
        <w:rPr>
          <w:bCs/>
        </w:rPr>
        <w:t xml:space="preserve">elgavā, daļai un zemes vienības </w:t>
      </w:r>
      <w:r w:rsidR="00CE4195">
        <w:rPr>
          <w:bCs/>
        </w:rPr>
        <w:t>S</w:t>
      </w:r>
      <w:r w:rsidR="00CE4195" w:rsidRPr="00CE4195">
        <w:rPr>
          <w:bCs/>
        </w:rPr>
        <w:t xml:space="preserve">lokas ielā 11, </w:t>
      </w:r>
      <w:r w:rsidR="00CE4195">
        <w:rPr>
          <w:bCs/>
        </w:rPr>
        <w:t>J</w:t>
      </w:r>
      <w:r w:rsidR="00CE4195" w:rsidRPr="00CE4195">
        <w:rPr>
          <w:bCs/>
        </w:rPr>
        <w:t>elgavā</w:t>
      </w:r>
      <w:r w:rsidR="00CE4195">
        <w:rPr>
          <w:bCs/>
        </w:rPr>
        <w:t>, projekt</w:t>
      </w:r>
      <w:r w:rsidR="009E5183">
        <w:rPr>
          <w:bCs/>
        </w:rPr>
        <w:t>s</w:t>
      </w:r>
      <w:r w:rsidR="00CE4195">
        <w:rPr>
          <w:bCs/>
        </w:rPr>
        <w:t>” (turpmāk – līguma projekts)</w:t>
      </w:r>
      <w:r w:rsidR="00CE4195">
        <w:t>.</w:t>
      </w:r>
    </w:p>
    <w:p w14:paraId="2CD936DC" w14:textId="47ADBC48" w:rsidR="00A97824" w:rsidRDefault="00452E53" w:rsidP="00CE4195">
      <w:pPr>
        <w:pStyle w:val="BodyText2"/>
        <w:spacing w:after="0" w:line="240" w:lineRule="auto"/>
        <w:ind w:firstLine="720"/>
        <w:jc w:val="both"/>
      </w:pPr>
      <w:r>
        <w:rPr>
          <w:bCs/>
        </w:rPr>
        <w:t xml:space="preserve">Atbilstoši </w:t>
      </w:r>
      <w:r w:rsidR="00A97824" w:rsidRPr="00B46B6D">
        <w:rPr>
          <w:bCs/>
        </w:rPr>
        <w:t xml:space="preserve">Jelgavas </w:t>
      </w:r>
      <w:proofErr w:type="spellStart"/>
      <w:r w:rsidR="00A97824" w:rsidRPr="00B46B6D">
        <w:rPr>
          <w:bCs/>
        </w:rPr>
        <w:t>valstspilsētas</w:t>
      </w:r>
      <w:proofErr w:type="spellEnd"/>
      <w:r w:rsidR="00A97824" w:rsidRPr="00B46B6D">
        <w:rPr>
          <w:bCs/>
        </w:rPr>
        <w:t xml:space="preserve"> pašvaldības dome</w:t>
      </w:r>
      <w:r>
        <w:rPr>
          <w:bCs/>
        </w:rPr>
        <w:t>s</w:t>
      </w:r>
      <w:r w:rsidR="00A97824" w:rsidRPr="00B46B6D">
        <w:rPr>
          <w:bCs/>
        </w:rPr>
        <w:t xml:space="preserve"> </w:t>
      </w:r>
      <w:r w:rsidR="00A97824" w:rsidRPr="00B46B6D">
        <w:t xml:space="preserve">2024. gada </w:t>
      </w:r>
      <w:r w:rsidR="00A97824">
        <w:t>28</w:t>
      </w:r>
      <w:r w:rsidR="00A97824" w:rsidRPr="00B46B6D">
        <w:t>. </w:t>
      </w:r>
      <w:r w:rsidR="00A97824">
        <w:t>novembr</w:t>
      </w:r>
      <w:r>
        <w:t>a</w:t>
      </w:r>
      <w:r w:rsidR="00A97824">
        <w:t xml:space="preserve"> </w:t>
      </w:r>
      <w:r w:rsidR="00A97824" w:rsidRPr="00B46B6D">
        <w:rPr>
          <w:bCs/>
        </w:rPr>
        <w:t>lēmum</w:t>
      </w:r>
      <w:r>
        <w:rPr>
          <w:bCs/>
        </w:rPr>
        <w:t>am</w:t>
      </w:r>
      <w:r w:rsidR="00A97824" w:rsidRPr="00B46B6D">
        <w:rPr>
          <w:bCs/>
        </w:rPr>
        <w:t xml:space="preserve"> Nr.</w:t>
      </w:r>
      <w:r w:rsidR="00A97824">
        <w:rPr>
          <w:bCs/>
        </w:rPr>
        <w:t> 15</w:t>
      </w:r>
      <w:r w:rsidR="00A97824" w:rsidRPr="00B46B6D">
        <w:rPr>
          <w:bCs/>
        </w:rPr>
        <w:t>/</w:t>
      </w:r>
      <w:r w:rsidR="00A97824">
        <w:rPr>
          <w:bCs/>
        </w:rPr>
        <w:t>28</w:t>
      </w:r>
      <w:r w:rsidR="00A97824" w:rsidRPr="00B46B6D">
        <w:rPr>
          <w:bCs/>
        </w:rPr>
        <w:t xml:space="preserve"> “</w:t>
      </w:r>
      <w:r w:rsidR="00A97824">
        <w:rPr>
          <w:bCs/>
        </w:rPr>
        <w:t xml:space="preserve">Grozījums </w:t>
      </w:r>
      <w:r w:rsidR="00A97824" w:rsidRPr="00B46B6D">
        <w:rPr>
          <w:bCs/>
        </w:rPr>
        <w:t>Zemgales industriālā parka teritorijas zemes vienības Slokas ielā 7, Jelgavā daļas un zemes vienības Slokas ielā 11, Jelgavā apbūves tiesības izsole</w:t>
      </w:r>
      <w:r w:rsidR="00A97824">
        <w:rPr>
          <w:bCs/>
        </w:rPr>
        <w:t>s noteikumos” pagarin</w:t>
      </w:r>
      <w:r>
        <w:rPr>
          <w:bCs/>
        </w:rPr>
        <w:t>āts</w:t>
      </w:r>
      <w:r w:rsidR="00A97824">
        <w:rPr>
          <w:bCs/>
        </w:rPr>
        <w:t xml:space="preserve"> līguma noslēgšanas termiņ</w:t>
      </w:r>
      <w:r>
        <w:rPr>
          <w:bCs/>
        </w:rPr>
        <w:t>š</w:t>
      </w:r>
      <w:r w:rsidR="00A97824">
        <w:rPr>
          <w:bCs/>
        </w:rPr>
        <w:t xml:space="preserve">. </w:t>
      </w:r>
    </w:p>
    <w:p w14:paraId="705BB337" w14:textId="6F1CFCBB" w:rsidR="00CE4195" w:rsidRDefault="00F664B8" w:rsidP="009E5183">
      <w:pPr>
        <w:ind w:firstLine="720"/>
        <w:jc w:val="both"/>
      </w:pPr>
      <w:r>
        <w:t xml:space="preserve">Pamatojoties uz to, ka līguma slēgšanas procesā Sabiedrība iesaistīja Sabiedrības grupas uzņēmumus, tostarp arī Sabiedrības mātes sabiedrību UAB “TMV </w:t>
      </w:r>
      <w:proofErr w:type="spellStart"/>
      <w:r>
        <w:t>Wood</w:t>
      </w:r>
      <w:proofErr w:type="spellEnd"/>
      <w:r>
        <w:t xml:space="preserve">” un izskatīšanas procesā Sabiedrības pārstāvji juridiskajos jautājumos izteica priekšlikumus papildināt un precizēt </w:t>
      </w:r>
      <w:r w:rsidR="00452E53">
        <w:t xml:space="preserve">līguma projektā  </w:t>
      </w:r>
      <w:r w:rsidR="00CE4195">
        <w:t xml:space="preserve">punktus, kuri attiecas un paskaidro Sabiedrības </w:t>
      </w:r>
      <w:r w:rsidR="00565709">
        <w:t xml:space="preserve">tiesības un pienākumus, </w:t>
      </w:r>
      <w:r w:rsidR="00267594">
        <w:t xml:space="preserve">nemainot </w:t>
      </w:r>
      <w:r w:rsidR="00565709">
        <w:t>līguma projekta būtīb</w:t>
      </w:r>
      <w:r w:rsidR="00267594">
        <w:t>u</w:t>
      </w:r>
      <w:r w:rsidR="00452E53">
        <w:t xml:space="preserve"> un s</w:t>
      </w:r>
      <w:r w:rsidR="00CE4195" w:rsidRPr="00BA620A">
        <w:t xml:space="preserve">askaņā ar Pašvaldību likuma 4.panta pirmās daļas 12.punktu, 10.panta pirmās daļas 16.punktu, </w:t>
      </w:r>
      <w:r w:rsidR="00452E53">
        <w:t>2018.gada 19.jūnija Ministru kabineta noteikumu Nr.350 “</w:t>
      </w:r>
      <w:r w:rsidR="00452E53" w:rsidRPr="00452E53">
        <w:t>Publiskas personas zemes nomas un apbūves tiesības noteikum</w:t>
      </w:r>
      <w:r w:rsidR="00452E53">
        <w:t xml:space="preserve">i” 59.punktu, </w:t>
      </w:r>
      <w:r w:rsidR="00CE4195" w:rsidRPr="00B46B6D">
        <w:rPr>
          <w:bCs/>
        </w:rPr>
        <w:t xml:space="preserve">Jelgavas </w:t>
      </w:r>
      <w:proofErr w:type="spellStart"/>
      <w:r w:rsidR="00CE4195" w:rsidRPr="00B46B6D">
        <w:rPr>
          <w:bCs/>
        </w:rPr>
        <w:t>valstspilsētas</w:t>
      </w:r>
      <w:proofErr w:type="spellEnd"/>
      <w:r w:rsidR="00CE4195" w:rsidRPr="00B46B6D">
        <w:rPr>
          <w:bCs/>
        </w:rPr>
        <w:t xml:space="preserve"> pašvaldības domes </w:t>
      </w:r>
      <w:r w:rsidR="00CE4195" w:rsidRPr="00B46B6D">
        <w:t xml:space="preserve">2024. gada 22. augusta </w:t>
      </w:r>
      <w:r w:rsidR="00CE4195" w:rsidRPr="00B46B6D">
        <w:rPr>
          <w:bCs/>
        </w:rPr>
        <w:t>lēmumu Nr.</w:t>
      </w:r>
      <w:r w:rsidR="00452E53">
        <w:rPr>
          <w:bCs/>
        </w:rPr>
        <w:t> </w:t>
      </w:r>
      <w:r w:rsidR="00CE4195" w:rsidRPr="00B46B6D">
        <w:rPr>
          <w:bCs/>
        </w:rPr>
        <w:t>9/6 “Zemgales industriālā parka teritorijas zemes vienības Slokas ielā 7, Jelgavā daļas un zemes vienības Slokas ielā 11, Jelgavā apbūves tiesības izsole”</w:t>
      </w:r>
      <w:r w:rsidR="00CE4195">
        <w:rPr>
          <w:bCs/>
        </w:rPr>
        <w:t>,</w:t>
      </w:r>
      <w:r w:rsidR="00CE4195" w:rsidRPr="00BA620A">
        <w:t xml:space="preserve"> </w:t>
      </w:r>
      <w:r w:rsidR="00CE4195" w:rsidRPr="00B46B6D">
        <w:rPr>
          <w:bCs/>
        </w:rPr>
        <w:t xml:space="preserve">Jelgavas </w:t>
      </w:r>
      <w:proofErr w:type="spellStart"/>
      <w:r w:rsidR="00CE4195" w:rsidRPr="00B46B6D">
        <w:rPr>
          <w:bCs/>
        </w:rPr>
        <w:t>valstspilsētas</w:t>
      </w:r>
      <w:proofErr w:type="spellEnd"/>
      <w:r w:rsidR="00CE4195" w:rsidRPr="00B46B6D">
        <w:rPr>
          <w:bCs/>
        </w:rPr>
        <w:t xml:space="preserve"> pašvaldības domes </w:t>
      </w:r>
      <w:r w:rsidR="00CE4195" w:rsidRPr="00B46B6D">
        <w:t xml:space="preserve">2024. gada </w:t>
      </w:r>
      <w:r w:rsidR="00CE4195">
        <w:t>24</w:t>
      </w:r>
      <w:r w:rsidR="00CE4195" w:rsidRPr="00B46B6D">
        <w:t>. </w:t>
      </w:r>
      <w:r w:rsidR="00CE4195">
        <w:t xml:space="preserve">oktobra </w:t>
      </w:r>
      <w:r w:rsidR="00CE4195" w:rsidRPr="00B46B6D">
        <w:rPr>
          <w:bCs/>
        </w:rPr>
        <w:t xml:space="preserve">lēmumu Nr. </w:t>
      </w:r>
      <w:r w:rsidR="00CE4195">
        <w:rPr>
          <w:bCs/>
        </w:rPr>
        <w:t>13/25</w:t>
      </w:r>
      <w:r w:rsidR="00CE4195" w:rsidRPr="00B46B6D">
        <w:rPr>
          <w:bCs/>
        </w:rPr>
        <w:t xml:space="preserve"> “Zemgales industriālā parka teritorijas zemes vienības Slokas ielā 7, Jelgavā daļas un zemes vienības Slokas ielā 11, Jelgavā apbūves tiesības izsole</w:t>
      </w:r>
      <w:r w:rsidR="00CE4195">
        <w:rPr>
          <w:bCs/>
        </w:rPr>
        <w:t>s rezultātu apstiprināšana</w:t>
      </w:r>
      <w:r w:rsidR="00CE4195" w:rsidRPr="00B46B6D">
        <w:rPr>
          <w:bCs/>
        </w:rPr>
        <w:t>”</w:t>
      </w:r>
      <w:r w:rsidR="00267594">
        <w:rPr>
          <w:bCs/>
        </w:rPr>
        <w:t>,</w:t>
      </w:r>
      <w:r w:rsidR="00452E53">
        <w:rPr>
          <w:bCs/>
        </w:rPr>
        <w:t xml:space="preserve"> </w:t>
      </w:r>
      <w:r w:rsidR="00452E53" w:rsidRPr="00B46B6D">
        <w:rPr>
          <w:bCs/>
        </w:rPr>
        <w:t xml:space="preserve">Jelgavas </w:t>
      </w:r>
      <w:proofErr w:type="spellStart"/>
      <w:r w:rsidR="00452E53" w:rsidRPr="00B46B6D">
        <w:rPr>
          <w:bCs/>
        </w:rPr>
        <w:t>valstspilsētas</w:t>
      </w:r>
      <w:proofErr w:type="spellEnd"/>
      <w:r w:rsidR="00452E53" w:rsidRPr="00B46B6D">
        <w:rPr>
          <w:bCs/>
        </w:rPr>
        <w:t xml:space="preserve"> pašvaldības dome </w:t>
      </w:r>
      <w:r w:rsidR="00452E53" w:rsidRPr="00B46B6D">
        <w:t xml:space="preserve">2024. gada </w:t>
      </w:r>
      <w:r w:rsidR="00452E53">
        <w:t>28</w:t>
      </w:r>
      <w:r w:rsidR="00452E53" w:rsidRPr="00B46B6D">
        <w:t>. </w:t>
      </w:r>
      <w:r w:rsidR="00452E53">
        <w:t>novembra</w:t>
      </w:r>
      <w:r w:rsidR="00452E53" w:rsidRPr="00B46B6D">
        <w:t xml:space="preserve"> </w:t>
      </w:r>
      <w:r w:rsidR="00452E53" w:rsidRPr="00B46B6D">
        <w:rPr>
          <w:bCs/>
        </w:rPr>
        <w:t>lēmumu Nr.</w:t>
      </w:r>
      <w:r w:rsidR="00452E53">
        <w:rPr>
          <w:bCs/>
        </w:rPr>
        <w:t> 15</w:t>
      </w:r>
      <w:r w:rsidR="00452E53" w:rsidRPr="00B46B6D">
        <w:rPr>
          <w:bCs/>
        </w:rPr>
        <w:t>/</w:t>
      </w:r>
      <w:r w:rsidR="00452E53">
        <w:rPr>
          <w:bCs/>
        </w:rPr>
        <w:t xml:space="preserve">28 “Grozījums </w:t>
      </w:r>
      <w:r w:rsidR="00452E53" w:rsidRPr="00B46B6D">
        <w:rPr>
          <w:bCs/>
        </w:rPr>
        <w:t xml:space="preserve">Zemgales industriālā parka teritorijas zemes </w:t>
      </w:r>
      <w:r w:rsidR="00452E53" w:rsidRPr="00B46B6D">
        <w:rPr>
          <w:bCs/>
        </w:rPr>
        <w:lastRenderedPageBreak/>
        <w:t>vienības Slokas ielā 7, Jelgavā daļas un zemes vienības Slokas ielā 11, Jelgavā apbūves tiesības izsole</w:t>
      </w:r>
      <w:r w:rsidR="00452E53">
        <w:rPr>
          <w:bCs/>
        </w:rPr>
        <w:t>s noteikumos”,</w:t>
      </w:r>
    </w:p>
    <w:p w14:paraId="08F749FB" w14:textId="77777777" w:rsidR="00CE4195" w:rsidRDefault="00CE4195" w:rsidP="00CE419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1DDE58C" w14:textId="77777777" w:rsidR="00CE4195" w:rsidRPr="00B51C9C" w:rsidRDefault="00CE4195" w:rsidP="00CE419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2C25C463" w14:textId="7C1B9DEE" w:rsidR="00CE4195" w:rsidRPr="009E5183" w:rsidRDefault="00BF134D" w:rsidP="00267594">
      <w:pPr>
        <w:pStyle w:val="Header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9E5183" w:rsidRPr="009E5183">
        <w:rPr>
          <w:bCs/>
          <w:lang w:val="lv-LV"/>
        </w:rPr>
        <w:t xml:space="preserve">Līguma </w:t>
      </w:r>
      <w:r w:rsidR="00452E53">
        <w:rPr>
          <w:bCs/>
          <w:lang w:val="lv-LV"/>
        </w:rPr>
        <w:t xml:space="preserve">projektu </w:t>
      </w:r>
      <w:r w:rsidR="009E5183" w:rsidRPr="009E5183">
        <w:rPr>
          <w:bCs/>
          <w:lang w:val="lv-LV"/>
        </w:rPr>
        <w:t xml:space="preserve">par apbūves tiesības piešķiršanu Zemgales industriālā parka teritorijas zemes vienības Slokas ielā 7, Jelgavā, daļai un zemes vienības Slokas ielā 11, Jelgavā </w:t>
      </w:r>
      <w:r w:rsidR="009E5183">
        <w:rPr>
          <w:lang w:val="lv-LV"/>
        </w:rPr>
        <w:t>(pielikumā).</w:t>
      </w:r>
    </w:p>
    <w:p w14:paraId="3FEBDAE3" w14:textId="77777777" w:rsidR="00CE4195" w:rsidRPr="009E5183" w:rsidRDefault="00CE4195" w:rsidP="00CE4195">
      <w:pPr>
        <w:pStyle w:val="Header"/>
        <w:tabs>
          <w:tab w:val="clear" w:pos="4320"/>
          <w:tab w:val="clear" w:pos="8640"/>
        </w:tabs>
        <w:ind w:firstLine="426"/>
        <w:jc w:val="both"/>
        <w:rPr>
          <w:sz w:val="16"/>
          <w:szCs w:val="16"/>
          <w:lang w:val="lv-LV"/>
        </w:rPr>
      </w:pPr>
    </w:p>
    <w:p w14:paraId="563916E6" w14:textId="77777777" w:rsidR="00CE4195" w:rsidRPr="00432748" w:rsidRDefault="00CE4195" w:rsidP="00BF13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432748">
        <w:rPr>
          <w:lang w:val="lv-LV"/>
        </w:rPr>
        <w:t xml:space="preserve">Jelgavas </w:t>
      </w:r>
      <w:proofErr w:type="spellStart"/>
      <w:r w:rsidRPr="00432748">
        <w:rPr>
          <w:lang w:val="lv-LV"/>
        </w:rPr>
        <w:t>valstspilsētas</w:t>
      </w:r>
      <w:proofErr w:type="spellEnd"/>
      <w:r w:rsidRPr="00432748">
        <w:rPr>
          <w:lang w:val="lv-LV"/>
        </w:rPr>
        <w:t xml:space="preserve"> pašvaldības domes lēmumu viena mēneša laikā var pārsūdzēt Administratīvās rajona tiesas Jelgavas tiesu namā (Atmodas ielā 19, Jelgavā, LV-3007).</w:t>
      </w:r>
    </w:p>
    <w:p w14:paraId="673046A0" w14:textId="77777777" w:rsidR="00CE4195" w:rsidRDefault="00CE4195" w:rsidP="00CE41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A86AE91" w14:textId="77777777" w:rsidR="00BF134D" w:rsidRPr="00432748" w:rsidRDefault="00BF134D" w:rsidP="00CE41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B1B548B" w14:textId="77777777" w:rsidR="00713A9C" w:rsidRPr="009B5821" w:rsidRDefault="00713A9C" w:rsidP="00713A9C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32870228" w14:textId="77777777" w:rsidR="00713A9C" w:rsidRPr="009B5821" w:rsidRDefault="00713A9C" w:rsidP="00713A9C">
      <w:pPr>
        <w:rPr>
          <w:color w:val="000000"/>
          <w:lang w:eastAsia="lv-LV"/>
        </w:rPr>
      </w:pPr>
    </w:p>
    <w:p w14:paraId="006A9213" w14:textId="77777777" w:rsidR="00713A9C" w:rsidRPr="009B5821" w:rsidRDefault="00713A9C" w:rsidP="00713A9C">
      <w:pPr>
        <w:rPr>
          <w:color w:val="000000"/>
          <w:lang w:eastAsia="lv-LV"/>
        </w:rPr>
      </w:pPr>
    </w:p>
    <w:p w14:paraId="137298B4" w14:textId="77777777" w:rsidR="00713A9C" w:rsidRPr="009B5821" w:rsidRDefault="00713A9C" w:rsidP="00713A9C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2E58F4E7" w14:textId="77777777" w:rsidR="00713A9C" w:rsidRPr="009B5821" w:rsidRDefault="00713A9C" w:rsidP="00713A9C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25B81A26" w14:textId="77777777" w:rsidR="00713A9C" w:rsidRPr="009B5821" w:rsidRDefault="00713A9C" w:rsidP="00713A9C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22CFE5EE" w14:textId="77777777" w:rsidR="00713A9C" w:rsidRPr="009B5821" w:rsidRDefault="00713A9C" w:rsidP="00713A9C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1CB4AD8C" w14:textId="77777777" w:rsidR="00713A9C" w:rsidRPr="009B5821" w:rsidRDefault="00713A9C" w:rsidP="00713A9C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4DF978EC" w14:textId="798BEFA5" w:rsidR="003D5CD1" w:rsidRDefault="00713A9C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D5CD1" w:rsidSect="00BF134D">
      <w:footerReference w:type="default" r:id="rId6"/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A4CE3" w14:textId="77777777" w:rsidR="003A163D" w:rsidRDefault="003A163D">
      <w:r>
        <w:separator/>
      </w:r>
    </w:p>
  </w:endnote>
  <w:endnote w:type="continuationSeparator" w:id="0">
    <w:p w14:paraId="4273C04B" w14:textId="77777777" w:rsidR="003A163D" w:rsidRDefault="003A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00383"/>
      <w:docPartObj>
        <w:docPartGallery w:val="Page Numbers (Bottom of Page)"/>
        <w:docPartUnique/>
      </w:docPartObj>
    </w:sdtPr>
    <w:sdtEndPr/>
    <w:sdtContent>
      <w:p w14:paraId="2702C872" w14:textId="77777777" w:rsidR="00196C54" w:rsidRDefault="00992C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06C75" w14:textId="77777777" w:rsidR="003A163D" w:rsidRDefault="003A163D">
      <w:r>
        <w:separator/>
      </w:r>
    </w:p>
  </w:footnote>
  <w:footnote w:type="continuationSeparator" w:id="0">
    <w:p w14:paraId="464DAD21" w14:textId="77777777" w:rsidR="003A163D" w:rsidRDefault="003A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7129" w14:textId="77777777" w:rsidR="00196C54" w:rsidRPr="00197F0A" w:rsidRDefault="00992C7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99CD75" wp14:editId="766BCE8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EEE23" w14:textId="77777777" w:rsidR="00196C54" w:rsidRPr="00FB6B06" w:rsidRDefault="00992C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9F2900D" w14:textId="77777777" w:rsidR="00196C54" w:rsidRPr="007346CE" w:rsidRDefault="00992C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798D2CAB" w14:textId="77777777" w:rsidR="00196C54" w:rsidRPr="000C4CB0" w:rsidRDefault="00992C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0493881" w14:textId="77777777" w:rsidTr="00F72368">
      <w:trPr>
        <w:jc w:val="center"/>
      </w:trPr>
      <w:tc>
        <w:tcPr>
          <w:tcW w:w="8528" w:type="dxa"/>
        </w:tcPr>
        <w:p w14:paraId="37F7962E" w14:textId="77777777" w:rsidR="00196C54" w:rsidRDefault="00196C5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40985E2" w14:textId="77777777" w:rsidR="00196C54" w:rsidRPr="0066057F" w:rsidRDefault="00992C7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61DA7B" w14:textId="77777777" w:rsidR="00196C54" w:rsidRPr="0066057F" w:rsidRDefault="00992C7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95"/>
    <w:rsid w:val="00141E8E"/>
    <w:rsid w:val="00196C54"/>
    <w:rsid w:val="001C5973"/>
    <w:rsid w:val="00267594"/>
    <w:rsid w:val="00377001"/>
    <w:rsid w:val="003A163D"/>
    <w:rsid w:val="003D5CD1"/>
    <w:rsid w:val="00410D5D"/>
    <w:rsid w:val="00425021"/>
    <w:rsid w:val="00452E53"/>
    <w:rsid w:val="00533677"/>
    <w:rsid w:val="00565709"/>
    <w:rsid w:val="005C2E95"/>
    <w:rsid w:val="00713A9C"/>
    <w:rsid w:val="00734C22"/>
    <w:rsid w:val="007B5233"/>
    <w:rsid w:val="00810C24"/>
    <w:rsid w:val="00992C73"/>
    <w:rsid w:val="009E5183"/>
    <w:rsid w:val="00A80D16"/>
    <w:rsid w:val="00A97824"/>
    <w:rsid w:val="00BF134D"/>
    <w:rsid w:val="00CE4195"/>
    <w:rsid w:val="00CF1AEB"/>
    <w:rsid w:val="00D07829"/>
    <w:rsid w:val="00F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3810D25"/>
  <w15:chartTrackingRefBased/>
  <w15:docId w15:val="{E3A9ED84-6B82-4D59-81D2-64C27A3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E419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E4195"/>
    <w:rPr>
      <w:rFonts w:ascii="Times New Roman" w:eastAsia="Times New Roman" w:hAnsi="Times New Roman" w:cs="Times New Roman"/>
      <w:b/>
      <w:bCs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uiPriority w:val="99"/>
    <w:rsid w:val="00CE419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E4195"/>
    <w:rPr>
      <w:rFonts w:ascii="Times New Roman" w:eastAsia="Times New Roman" w:hAnsi="Times New Roman" w:cs="Times New Roman"/>
      <w:sz w:val="24"/>
      <w:szCs w:val="20"/>
      <w:lang w:val="en-US" w:eastAsia="lv-LV"/>
      <w14:ligatures w14:val="none"/>
    </w:rPr>
  </w:style>
  <w:style w:type="paragraph" w:styleId="Footer">
    <w:name w:val="footer"/>
    <w:basedOn w:val="Normal"/>
    <w:link w:val="FooterChar"/>
    <w:uiPriority w:val="99"/>
    <w:rsid w:val="00CE41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95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rsid w:val="00CE41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4195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9C"/>
    <w:rPr>
      <w:rFonts w:ascii="Segoe UI" w:eastAsia="Times New Roman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2024-12-19T13:35:00Z</cp:lastPrinted>
  <dcterms:created xsi:type="dcterms:W3CDTF">2024-12-19T13:33:00Z</dcterms:created>
  <dcterms:modified xsi:type="dcterms:W3CDTF">2024-12-19T13:35:00Z</dcterms:modified>
</cp:coreProperties>
</file>