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20233" w14:textId="77777777" w:rsidR="000C0A6B" w:rsidRDefault="000C0A6B" w:rsidP="000C0A6B">
      <w:pPr>
        <w:jc w:val="right"/>
      </w:pPr>
      <w:r>
        <w:t>Jelgavā, 2024.gada ________ (prot. Nr.__, __p.)</w:t>
      </w:r>
    </w:p>
    <w:p w14:paraId="0DDE71BD" w14:textId="77777777" w:rsidR="005F450A" w:rsidRDefault="005F450A"/>
    <w:p w14:paraId="29BE2412" w14:textId="410326FA" w:rsidR="00E01B75" w:rsidRDefault="001364CD" w:rsidP="001364CD">
      <w:pPr>
        <w:pStyle w:val="Virsraksts6"/>
        <w:rPr>
          <w:u w:val="none"/>
        </w:rPr>
      </w:pPr>
      <w:r>
        <w:rPr>
          <w:u w:val="none"/>
        </w:rPr>
        <w:t>JELGAVAS VALSTSPILSĒTAS PAŠVALDĪB</w:t>
      </w:r>
      <w:r w:rsidR="00531BFD">
        <w:rPr>
          <w:u w:val="none"/>
        </w:rPr>
        <w:t xml:space="preserve">AS </w:t>
      </w:r>
      <w:r w:rsidR="00F7006D">
        <w:rPr>
          <w:u w:val="none"/>
        </w:rPr>
        <w:t xml:space="preserve">2024. GADA </w:t>
      </w:r>
      <w:r w:rsidR="00C622D9">
        <w:rPr>
          <w:u w:val="none"/>
        </w:rPr>
        <w:t>22. </w:t>
      </w:r>
      <w:r w:rsidR="008A7C6D">
        <w:rPr>
          <w:u w:val="none"/>
        </w:rPr>
        <w:t>AUGUSTA</w:t>
      </w:r>
      <w:r w:rsidR="00531BFD">
        <w:rPr>
          <w:u w:val="none"/>
        </w:rPr>
        <w:t xml:space="preserve"> SAISTOŠ</w:t>
      </w:r>
      <w:r w:rsidR="00E01B75">
        <w:rPr>
          <w:u w:val="none"/>
        </w:rPr>
        <w:t>IE NOTEIKUMI</w:t>
      </w:r>
      <w:r w:rsidR="009C200E">
        <w:rPr>
          <w:u w:val="none"/>
        </w:rPr>
        <w:t xml:space="preserve"> N</w:t>
      </w:r>
      <w:r w:rsidR="00037D14">
        <w:rPr>
          <w:u w:val="none"/>
        </w:rPr>
        <w:t>r</w:t>
      </w:r>
      <w:r w:rsidR="009C200E">
        <w:rPr>
          <w:u w:val="none"/>
        </w:rPr>
        <w:t>.</w:t>
      </w:r>
      <w:r w:rsidR="000C0A6B">
        <w:rPr>
          <w:u w:val="none"/>
        </w:rPr>
        <w:t xml:space="preserve"> </w:t>
      </w:r>
      <w:r w:rsidR="00703FDA">
        <w:rPr>
          <w:u w:val="none"/>
        </w:rPr>
        <w:t>___</w:t>
      </w:r>
      <w:r>
        <w:rPr>
          <w:u w:val="none"/>
        </w:rPr>
        <w:t xml:space="preserve">     </w:t>
      </w:r>
    </w:p>
    <w:p w14:paraId="7E7A9A28" w14:textId="77777777" w:rsidR="001364CD" w:rsidRDefault="001364CD" w:rsidP="001364CD">
      <w:pPr>
        <w:pStyle w:val="Virsraksts6"/>
        <w:rPr>
          <w:u w:val="none"/>
        </w:rPr>
      </w:pPr>
      <w:r>
        <w:rPr>
          <w:u w:val="none"/>
        </w:rPr>
        <w:t xml:space="preserve">“GROZĪJUMI JELGAVAS VALSTSPILSĒTAS PAŠVALDĪBAS 2022. GADA 30. JŪNIJA SAISTOŠAJOS NOTEIKUMOS NR.22-18 “JELGAVAS VALSTSPILSĒTAS PAŠVALDĪBAS PALĪDZĪBAS DZĪVOKĻA JAUTĀJUMU RISINĀŠANĀ SNIEGŠANAS KĀRTĪBA”” </w:t>
      </w:r>
    </w:p>
    <w:p w14:paraId="4078E5A5" w14:textId="77777777" w:rsidR="001364CD" w:rsidRDefault="001364CD" w:rsidP="001364CD">
      <w:pPr>
        <w:pStyle w:val="Pamatteksts"/>
        <w:ind w:firstLine="720"/>
        <w:jc w:val="both"/>
      </w:pPr>
    </w:p>
    <w:p w14:paraId="790EC12E" w14:textId="77777777" w:rsidR="001364CD" w:rsidRPr="007A1B33" w:rsidRDefault="001364CD" w:rsidP="001364CD">
      <w:pPr>
        <w:jc w:val="right"/>
        <w:rPr>
          <w:i/>
        </w:rPr>
      </w:pPr>
      <w:r w:rsidRPr="007A1B33">
        <w:rPr>
          <w:i/>
        </w:rPr>
        <w:t>Izdoti saskaņā ar likuma</w:t>
      </w:r>
      <w:r w:rsidRPr="007A1B33">
        <w:rPr>
          <w:i/>
        </w:rPr>
        <w:br/>
        <w:t>“</w:t>
      </w:r>
      <w:hyperlink r:id="rId8" w:tgtFrame="_blank" w:history="1">
        <w:r w:rsidRPr="007A1B33">
          <w:rPr>
            <w:rStyle w:val="Hipersaite"/>
            <w:i/>
            <w:color w:val="auto"/>
            <w:u w:val="none"/>
          </w:rPr>
          <w:t>Par palīdzību dzīvokļa jautājumu risināšanā</w:t>
        </w:r>
      </w:hyperlink>
      <w:r w:rsidRPr="007A1B33">
        <w:rPr>
          <w:i/>
        </w:rPr>
        <w:t>”</w:t>
      </w:r>
      <w:r w:rsidRPr="007A1B33">
        <w:rPr>
          <w:i/>
        </w:rPr>
        <w:br/>
      </w:r>
      <w:r w:rsidRPr="007A1B33">
        <w:rPr>
          <w:rStyle w:val="Hipersaite"/>
          <w:i/>
          <w:color w:val="auto"/>
          <w:u w:val="none"/>
        </w:rPr>
        <w:t xml:space="preserve">5. pantu, </w:t>
      </w:r>
      <w:hyperlink r:id="rId9" w:anchor="p6" w:tgtFrame="_blank" w:history="1">
        <w:r w:rsidRPr="007A1B33">
          <w:rPr>
            <w:rStyle w:val="Hipersaite"/>
            <w:i/>
            <w:color w:val="auto"/>
            <w:u w:val="none"/>
          </w:rPr>
          <w:t>6. panta</w:t>
        </w:r>
      </w:hyperlink>
      <w:r w:rsidRPr="007A1B33">
        <w:rPr>
          <w:i/>
        </w:rPr>
        <w:t xml:space="preserve"> otro daļu, </w:t>
      </w:r>
    </w:p>
    <w:p w14:paraId="46160489" w14:textId="77777777" w:rsidR="001364CD" w:rsidRPr="007A1B33" w:rsidRDefault="001364CD" w:rsidP="001364CD">
      <w:pPr>
        <w:jc w:val="right"/>
        <w:rPr>
          <w:i/>
        </w:rPr>
      </w:pPr>
      <w:r w:rsidRPr="007A1B33">
        <w:rPr>
          <w:i/>
        </w:rPr>
        <w:t xml:space="preserve">7. panta piekto un sesto daļu, </w:t>
      </w:r>
      <w:hyperlink r:id="rId10" w:anchor="p11" w:tgtFrame="_blank" w:history="1">
        <w:r w:rsidRPr="007A1B33">
          <w:rPr>
            <w:rStyle w:val="Hipersaite"/>
            <w:i/>
            <w:color w:val="auto"/>
            <w:u w:val="none"/>
          </w:rPr>
          <w:t>11. panta</w:t>
        </w:r>
      </w:hyperlink>
      <w:r w:rsidRPr="007A1B33">
        <w:rPr>
          <w:i/>
        </w:rPr>
        <w:t xml:space="preserve"> ceturto daļu, </w:t>
      </w:r>
    </w:p>
    <w:p w14:paraId="55B8DB4D" w14:textId="77777777" w:rsidR="001364CD" w:rsidRPr="007A1B33" w:rsidRDefault="001364CD" w:rsidP="001364CD">
      <w:pPr>
        <w:jc w:val="right"/>
        <w:rPr>
          <w:i/>
        </w:rPr>
      </w:pPr>
      <w:r w:rsidRPr="007A1B33">
        <w:rPr>
          <w:i/>
        </w:rPr>
        <w:t>15. pantu,</w:t>
      </w:r>
    </w:p>
    <w:p w14:paraId="2FC20984" w14:textId="77777777" w:rsidR="001364CD" w:rsidRPr="007A1B33" w:rsidRDefault="00000000" w:rsidP="001364CD">
      <w:pPr>
        <w:jc w:val="right"/>
        <w:rPr>
          <w:i/>
        </w:rPr>
      </w:pPr>
      <w:hyperlink r:id="rId11" w:anchor="p17" w:tgtFrame="_blank" w:history="1">
        <w:r w:rsidR="001364CD" w:rsidRPr="007A1B33">
          <w:rPr>
            <w:rStyle w:val="Hipersaite"/>
            <w:i/>
            <w:color w:val="auto"/>
            <w:u w:val="none"/>
          </w:rPr>
          <w:t>17. panta</w:t>
        </w:r>
      </w:hyperlink>
      <w:r w:rsidR="001364CD" w:rsidRPr="007A1B33">
        <w:rPr>
          <w:i/>
        </w:rPr>
        <w:t xml:space="preserve"> otro daļu, </w:t>
      </w:r>
      <w:hyperlink r:id="rId12" w:anchor="p21_7" w:tgtFrame="_blank" w:history="1">
        <w:r w:rsidR="001364CD" w:rsidRPr="007A1B33">
          <w:rPr>
            <w:rStyle w:val="Hipersaite"/>
            <w:i/>
            <w:color w:val="auto"/>
            <w:u w:val="none"/>
          </w:rPr>
          <w:t>21.</w:t>
        </w:r>
        <w:r w:rsidR="001364CD" w:rsidRPr="007A1B33">
          <w:rPr>
            <w:rStyle w:val="Hipersaite"/>
            <w:i/>
            <w:color w:val="auto"/>
            <w:u w:val="none"/>
            <w:vertAlign w:val="superscript"/>
          </w:rPr>
          <w:t>1</w:t>
        </w:r>
        <w:r w:rsidR="001364CD" w:rsidRPr="007A1B33">
          <w:rPr>
            <w:rStyle w:val="Hipersaite"/>
            <w:i/>
            <w:color w:val="auto"/>
            <w:u w:val="none"/>
          </w:rPr>
          <w:t> panta</w:t>
        </w:r>
      </w:hyperlink>
      <w:r w:rsidR="001364CD" w:rsidRPr="007A1B33">
        <w:rPr>
          <w:i/>
        </w:rPr>
        <w:t xml:space="preserve"> otro daļu,</w:t>
      </w:r>
    </w:p>
    <w:p w14:paraId="41F3E00C" w14:textId="77777777" w:rsidR="001364CD" w:rsidRPr="007A1B33" w:rsidRDefault="00000000" w:rsidP="001364CD">
      <w:pPr>
        <w:jc w:val="right"/>
        <w:rPr>
          <w:i/>
        </w:rPr>
      </w:pPr>
      <w:hyperlink r:id="rId13" w:anchor="p21_7" w:tgtFrame="_blank" w:history="1">
        <w:r w:rsidR="001364CD" w:rsidRPr="007A1B33">
          <w:rPr>
            <w:rStyle w:val="Hipersaite"/>
            <w:i/>
            <w:color w:val="auto"/>
            <w:u w:val="none"/>
          </w:rPr>
          <w:t>21.</w:t>
        </w:r>
        <w:r w:rsidR="001364CD" w:rsidRPr="007A1B33">
          <w:rPr>
            <w:rStyle w:val="Hipersaite"/>
            <w:i/>
            <w:color w:val="auto"/>
            <w:u w:val="none"/>
            <w:vertAlign w:val="superscript"/>
          </w:rPr>
          <w:t>2</w:t>
        </w:r>
        <w:r w:rsidR="001364CD" w:rsidRPr="007A1B33">
          <w:rPr>
            <w:rStyle w:val="Hipersaite"/>
            <w:i/>
            <w:color w:val="auto"/>
            <w:u w:val="none"/>
          </w:rPr>
          <w:t> panta</w:t>
        </w:r>
      </w:hyperlink>
      <w:r w:rsidR="001364CD" w:rsidRPr="007A1B33">
        <w:rPr>
          <w:i/>
        </w:rPr>
        <w:t xml:space="preserve"> otro daļu, 21.</w:t>
      </w:r>
      <w:r w:rsidR="001364CD" w:rsidRPr="007A1B33">
        <w:rPr>
          <w:i/>
          <w:vertAlign w:val="superscript"/>
        </w:rPr>
        <w:t>5</w:t>
      </w:r>
      <w:r w:rsidR="001364CD" w:rsidRPr="007A1B33">
        <w:rPr>
          <w:i/>
        </w:rPr>
        <w:t xml:space="preserve"> ceturto daļu, </w:t>
      </w:r>
      <w:hyperlink r:id="rId14" w:anchor="p21_7" w:tgtFrame="_blank" w:history="1">
        <w:r w:rsidR="001364CD" w:rsidRPr="007A1B33">
          <w:rPr>
            <w:rStyle w:val="Hipersaite"/>
            <w:i/>
            <w:color w:val="auto"/>
            <w:u w:val="none"/>
          </w:rPr>
          <w:t>21.</w:t>
        </w:r>
        <w:r w:rsidR="001364CD" w:rsidRPr="007A1B33">
          <w:rPr>
            <w:rStyle w:val="Hipersaite"/>
            <w:i/>
            <w:color w:val="auto"/>
            <w:u w:val="none"/>
            <w:vertAlign w:val="superscript"/>
          </w:rPr>
          <w:t>6</w:t>
        </w:r>
        <w:r w:rsidR="001364CD" w:rsidRPr="007A1B33">
          <w:rPr>
            <w:rStyle w:val="Hipersaite"/>
            <w:i/>
            <w:color w:val="auto"/>
            <w:u w:val="none"/>
          </w:rPr>
          <w:t> panta</w:t>
        </w:r>
      </w:hyperlink>
      <w:r w:rsidR="001364CD" w:rsidRPr="007A1B33">
        <w:rPr>
          <w:i/>
        </w:rPr>
        <w:t xml:space="preserve"> otro daļu,</w:t>
      </w:r>
      <w:r w:rsidR="001364CD" w:rsidRPr="007A1B33">
        <w:rPr>
          <w:i/>
        </w:rPr>
        <w:br/>
      </w:r>
      <w:hyperlink r:id="rId15" w:anchor="p21_7" w:tgtFrame="_blank" w:history="1">
        <w:r w:rsidR="001364CD" w:rsidRPr="007A1B33">
          <w:rPr>
            <w:rStyle w:val="Hipersaite"/>
            <w:i/>
            <w:color w:val="auto"/>
            <w:u w:val="none"/>
          </w:rPr>
          <w:t>21.</w:t>
        </w:r>
        <w:r w:rsidR="001364CD" w:rsidRPr="007A1B33">
          <w:rPr>
            <w:rStyle w:val="Hipersaite"/>
            <w:i/>
            <w:color w:val="auto"/>
            <w:u w:val="none"/>
            <w:vertAlign w:val="superscript"/>
          </w:rPr>
          <w:t>7</w:t>
        </w:r>
        <w:r w:rsidR="001364CD" w:rsidRPr="007A1B33">
          <w:rPr>
            <w:rStyle w:val="Hipersaite"/>
            <w:i/>
            <w:color w:val="auto"/>
            <w:u w:val="none"/>
          </w:rPr>
          <w:t> panta</w:t>
        </w:r>
      </w:hyperlink>
      <w:r w:rsidR="001364CD" w:rsidRPr="007A1B33">
        <w:rPr>
          <w:i/>
        </w:rPr>
        <w:t xml:space="preserve"> pirmo daļu, </w:t>
      </w:r>
      <w:hyperlink r:id="rId16" w:anchor="p21_9" w:tgtFrame="_blank" w:history="1">
        <w:r w:rsidR="001364CD" w:rsidRPr="007A1B33">
          <w:rPr>
            <w:rStyle w:val="Hipersaite"/>
            <w:i/>
            <w:color w:val="auto"/>
            <w:u w:val="none"/>
          </w:rPr>
          <w:t>21.</w:t>
        </w:r>
        <w:r w:rsidR="001364CD" w:rsidRPr="007A1B33">
          <w:rPr>
            <w:rStyle w:val="Hipersaite"/>
            <w:i/>
            <w:color w:val="auto"/>
            <w:u w:val="none"/>
            <w:vertAlign w:val="superscript"/>
          </w:rPr>
          <w:t>9</w:t>
        </w:r>
        <w:r w:rsidR="001364CD" w:rsidRPr="007A1B33">
          <w:rPr>
            <w:rStyle w:val="Hipersaite"/>
            <w:i/>
            <w:color w:val="auto"/>
            <w:u w:val="none"/>
          </w:rPr>
          <w:t> panta</w:t>
        </w:r>
      </w:hyperlink>
      <w:r w:rsidR="001364CD" w:rsidRPr="007A1B33">
        <w:rPr>
          <w:i/>
        </w:rPr>
        <w:t xml:space="preserve"> otro daļu,</w:t>
      </w:r>
      <w:r w:rsidR="001364CD" w:rsidRPr="007A1B33">
        <w:rPr>
          <w:i/>
        </w:rPr>
        <w:br/>
      </w:r>
      <w:hyperlink r:id="rId17" w:anchor="p24" w:tgtFrame="_blank" w:history="1">
        <w:r w:rsidR="001364CD" w:rsidRPr="007A1B33">
          <w:rPr>
            <w:rStyle w:val="Hipersaite"/>
            <w:i/>
            <w:color w:val="auto"/>
            <w:u w:val="none"/>
          </w:rPr>
          <w:t>24. panta</w:t>
        </w:r>
      </w:hyperlink>
      <w:r w:rsidR="001364CD" w:rsidRPr="007A1B33">
        <w:rPr>
          <w:i/>
        </w:rPr>
        <w:t xml:space="preserve"> pirmo daļu un 26. panta otro daļu,</w:t>
      </w:r>
    </w:p>
    <w:p w14:paraId="43E7170F" w14:textId="77777777" w:rsidR="001364CD" w:rsidRDefault="001364CD" w:rsidP="001364CD">
      <w:pPr>
        <w:pStyle w:val="Pamatteksts"/>
        <w:ind w:firstLine="720"/>
        <w:jc w:val="right"/>
      </w:pPr>
      <w:r w:rsidRPr="007A1B33">
        <w:rPr>
          <w:i/>
        </w:rPr>
        <w:t>Dzīvojamo telpu īres likuma 32. panta otro daļu</w:t>
      </w:r>
    </w:p>
    <w:p w14:paraId="136C671B" w14:textId="77777777" w:rsidR="001364CD" w:rsidRDefault="001364CD" w:rsidP="001364CD">
      <w:pPr>
        <w:pStyle w:val="Pamatteksts"/>
        <w:ind w:firstLine="720"/>
        <w:jc w:val="right"/>
      </w:pPr>
    </w:p>
    <w:p w14:paraId="40BC2351" w14:textId="77777777" w:rsidR="001364CD" w:rsidRDefault="001364CD" w:rsidP="001364CD">
      <w:pPr>
        <w:pStyle w:val="Pamatteksts"/>
        <w:ind w:firstLine="720"/>
        <w:jc w:val="right"/>
      </w:pPr>
    </w:p>
    <w:p w14:paraId="0CA3B039" w14:textId="75F7048F" w:rsidR="001364CD" w:rsidRDefault="00037D14" w:rsidP="00037D14">
      <w:pPr>
        <w:pStyle w:val="Galvene"/>
        <w:tabs>
          <w:tab w:val="left" w:pos="-2694"/>
          <w:tab w:val="right" w:pos="-1985"/>
          <w:tab w:val="center" w:pos="-1560"/>
          <w:tab w:val="center" w:pos="-1134"/>
        </w:tabs>
        <w:ind w:right="46" w:firstLine="567"/>
        <w:jc w:val="both"/>
      </w:pPr>
      <w:r>
        <w:tab/>
      </w:r>
      <w:r w:rsidR="001364CD">
        <w:t>Izdarīt Jelgavas valstspilsētas pašvaldības 2022. gada 30. jūnija saistošajos noteikumos Nr.22-18 “Jelgavas valstspilsētas pašvaldības palīdzības dzīvokļu jautājumu risināšanā” (Latvijas Vēstnesis, 2022, 170 nr.</w:t>
      </w:r>
      <w:r w:rsidR="00605122">
        <w:t xml:space="preserve"> un</w:t>
      </w:r>
      <w:r w:rsidR="00330B8E">
        <w:t xml:space="preserve"> 2024, 69</w:t>
      </w:r>
      <w:r w:rsidR="00B005FD">
        <w:t xml:space="preserve"> nr.</w:t>
      </w:r>
      <w:r w:rsidR="001364CD">
        <w:t>) šādus grozījumus:</w:t>
      </w:r>
    </w:p>
    <w:p w14:paraId="49C359B5" w14:textId="24BDEB2F" w:rsidR="00DF301D" w:rsidRDefault="00DF301D" w:rsidP="00DF301D">
      <w:pPr>
        <w:pStyle w:val="Galvene"/>
        <w:tabs>
          <w:tab w:val="left" w:pos="-2694"/>
          <w:tab w:val="right" w:pos="-1985"/>
          <w:tab w:val="center" w:pos="-1560"/>
          <w:tab w:val="center" w:pos="-1134"/>
        </w:tabs>
        <w:ind w:left="284" w:right="46"/>
        <w:jc w:val="both"/>
      </w:pPr>
    </w:p>
    <w:p w14:paraId="2C824038" w14:textId="0B9AF1DA" w:rsidR="005439B2" w:rsidRDefault="005439B2" w:rsidP="00703FDA">
      <w:pPr>
        <w:pStyle w:val="Galvene"/>
        <w:numPr>
          <w:ilvl w:val="0"/>
          <w:numId w:val="1"/>
        </w:numPr>
        <w:tabs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</w:pPr>
      <w:r>
        <w:t>Svītrot 11.punktā vārdus</w:t>
      </w:r>
      <w:r w:rsidR="009B0078">
        <w:t xml:space="preserve"> </w:t>
      </w:r>
      <w:r>
        <w:t>“</w:t>
      </w:r>
      <w:r w:rsidR="009B0078">
        <w:t>(</w:t>
      </w:r>
      <w:r>
        <w:t>turpmāk- pabalsts</w:t>
      </w:r>
      <w:r w:rsidR="009B0078">
        <w:t>)</w:t>
      </w:r>
      <w:r>
        <w:t>”.</w:t>
      </w:r>
    </w:p>
    <w:p w14:paraId="45913121" w14:textId="09BCD69F" w:rsidR="00A55661" w:rsidRDefault="00F43FF9" w:rsidP="00703FDA">
      <w:pPr>
        <w:pStyle w:val="Galvene"/>
        <w:numPr>
          <w:ilvl w:val="0"/>
          <w:numId w:val="1"/>
        </w:numPr>
        <w:tabs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</w:pPr>
      <w:r>
        <w:t xml:space="preserve">Papildināt ar </w:t>
      </w:r>
      <w:r w:rsidR="005C2655">
        <w:t>11</w:t>
      </w:r>
      <w:r>
        <w:t>.</w:t>
      </w:r>
      <w:r w:rsidR="005C2655" w:rsidRPr="005C2655">
        <w:rPr>
          <w:vertAlign w:val="superscript"/>
        </w:rPr>
        <w:t>1</w:t>
      </w:r>
      <w:r>
        <w:t xml:space="preserve"> punktu šādā redakcijā</w:t>
      </w:r>
      <w:r w:rsidR="00A55661">
        <w:t>:</w:t>
      </w:r>
    </w:p>
    <w:p w14:paraId="24F42C17" w14:textId="43F2B5E7" w:rsidR="0034318A" w:rsidRDefault="005C2655" w:rsidP="005439B2">
      <w:pPr>
        <w:pStyle w:val="Galvene"/>
        <w:tabs>
          <w:tab w:val="left" w:pos="-2694"/>
          <w:tab w:val="right" w:pos="-1985"/>
          <w:tab w:val="center" w:pos="-1560"/>
          <w:tab w:val="center" w:pos="-1134"/>
        </w:tabs>
        <w:ind w:left="284" w:right="46"/>
        <w:jc w:val="both"/>
      </w:pPr>
      <w:r>
        <w:t>“11.</w:t>
      </w:r>
      <w:r w:rsidRPr="005439B2">
        <w:rPr>
          <w:vertAlign w:val="superscript"/>
        </w:rPr>
        <w:t>1</w:t>
      </w:r>
      <w:r>
        <w:t xml:space="preserve"> Noteikumu 8.1. apakšpunktā minētajā gadījumā, komisija Administratīvā </w:t>
      </w:r>
      <w:r w:rsidR="005439B2">
        <w:t>procesa likumā noteiktajā termiņā,</w:t>
      </w:r>
      <w:r>
        <w:t xml:space="preserve"> pēc personas iesnieguma saņemšanas </w:t>
      </w:r>
      <w:r w:rsidR="005439B2">
        <w:t xml:space="preserve">pašvaldībā </w:t>
      </w:r>
      <w:r>
        <w:t>un Būvvaldes atzinuma par būves pārbaudi</w:t>
      </w:r>
      <w:r w:rsidR="00C3586C">
        <w:t>,</w:t>
      </w:r>
      <w:r>
        <w:t xml:space="preserve"> pieņem lēmumu</w:t>
      </w:r>
      <w:r w:rsidR="00F43FF9">
        <w:t xml:space="preserve"> par vienreizēja pabalsta</w:t>
      </w:r>
      <w:r w:rsidR="00703FDA">
        <w:t xml:space="preserve"> piešķiršanu dzīvojamās telpas vai dzīvojamās mājas remontam</w:t>
      </w:r>
      <w:r>
        <w:t xml:space="preserve"> līdz 1000 </w:t>
      </w:r>
      <w:r w:rsidRPr="005C2655">
        <w:rPr>
          <w:i/>
          <w:iCs/>
        </w:rPr>
        <w:t>euro</w:t>
      </w:r>
      <w:r>
        <w:t xml:space="preserve">, ja </w:t>
      </w:r>
      <w:r w:rsidR="00F43FF9">
        <w:t xml:space="preserve"> </w:t>
      </w:r>
      <w:r w:rsidR="00703FDA">
        <w:t>maznodrošināt</w:t>
      </w:r>
      <w:r w:rsidR="00464C15">
        <w:t>a</w:t>
      </w:r>
      <w:r>
        <w:t>s</w:t>
      </w:r>
      <w:r w:rsidR="00703FDA">
        <w:t xml:space="preserve"> </w:t>
      </w:r>
      <w:r w:rsidR="00AA5C9F">
        <w:t>person</w:t>
      </w:r>
      <w:r>
        <w:t>as</w:t>
      </w:r>
      <w:r w:rsidR="00464C15">
        <w:t xml:space="preserve"> īrētā vai īpašumā esošā </w:t>
      </w:r>
      <w:r w:rsidR="00932606">
        <w:t>dzīvojamā telpa</w:t>
      </w:r>
      <w:r w:rsidR="00703FDA">
        <w:t xml:space="preserve"> vai dzīvojamā māja</w:t>
      </w:r>
      <w:r w:rsidR="00932606">
        <w:t xml:space="preserve"> ir</w:t>
      </w:r>
      <w:r w:rsidR="00760139">
        <w:t xml:space="preserve"> </w:t>
      </w:r>
      <w:r w:rsidR="00932606">
        <w:t>atjaunojama</w:t>
      </w:r>
      <w:r w:rsidR="00C3586C">
        <w:t xml:space="preserve"> un persona turpina tajā  dzīvot</w:t>
      </w:r>
      <w:r w:rsidR="00C04C37">
        <w:t>.</w:t>
      </w:r>
      <w:r w:rsidR="00A55661" w:rsidRPr="00FC5C9A">
        <w:t>”</w:t>
      </w:r>
      <w:r w:rsidR="00C04C37">
        <w:t>.</w:t>
      </w:r>
    </w:p>
    <w:p w14:paraId="2395D5C2" w14:textId="48093824" w:rsidR="00760139" w:rsidRDefault="00760139" w:rsidP="009D2B31">
      <w:pPr>
        <w:pStyle w:val="Galvene"/>
        <w:numPr>
          <w:ilvl w:val="0"/>
          <w:numId w:val="1"/>
        </w:numPr>
        <w:tabs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</w:pPr>
      <w:r>
        <w:t xml:space="preserve">Papildināt </w:t>
      </w:r>
      <w:r w:rsidR="000E79CD">
        <w:t>25.5</w:t>
      </w:r>
      <w:r w:rsidR="000E79CD" w:rsidRPr="000E79CD">
        <w:rPr>
          <w:vertAlign w:val="superscript"/>
        </w:rPr>
        <w:t>2</w:t>
      </w:r>
      <w:r w:rsidR="000E79CD">
        <w:t xml:space="preserve"> apakšpunktu aiz vārdiem un skaitļiem “personu kategorijai (6.</w:t>
      </w:r>
      <w:r w:rsidR="000E79CD" w:rsidRPr="000E79CD">
        <w:rPr>
          <w:vertAlign w:val="superscript"/>
        </w:rPr>
        <w:t>2</w:t>
      </w:r>
      <w:r w:rsidR="000E79CD">
        <w:t xml:space="preserve"> reģistrs)” ar vārdiem “ ja šajā apakšpunkta norādītos dokumentus pašvaldība vai tās iestāde objektīvu iemeslu dēļ pati nevar iegūt</w:t>
      </w:r>
      <w:r w:rsidR="00C04C37">
        <w:t>.</w:t>
      </w:r>
      <w:r w:rsidR="000E79CD">
        <w:t xml:space="preserve">”. </w:t>
      </w:r>
    </w:p>
    <w:p w14:paraId="57134BEE" w14:textId="2930772F" w:rsidR="009D2B31" w:rsidRDefault="009D2B31" w:rsidP="009D2B31">
      <w:pPr>
        <w:pStyle w:val="Galvene"/>
        <w:numPr>
          <w:ilvl w:val="0"/>
          <w:numId w:val="1"/>
        </w:numPr>
        <w:tabs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</w:pPr>
      <w:r>
        <w:t>Papildināt ar 63. punktu šādā redakcijā:</w:t>
      </w:r>
    </w:p>
    <w:p w14:paraId="363FB524" w14:textId="45566C75" w:rsidR="009D2B31" w:rsidRDefault="009D2B31" w:rsidP="009D2B31">
      <w:pPr>
        <w:pStyle w:val="Galvene"/>
        <w:tabs>
          <w:tab w:val="left" w:pos="-2694"/>
          <w:tab w:val="right" w:pos="-1985"/>
          <w:tab w:val="center" w:pos="-1560"/>
          <w:tab w:val="center" w:pos="-1134"/>
        </w:tabs>
        <w:ind w:left="284" w:right="46"/>
        <w:jc w:val="both"/>
      </w:pPr>
      <w:r>
        <w:t>“63. </w:t>
      </w:r>
      <w:r w:rsidR="00DA2D3C">
        <w:t>N</w:t>
      </w:r>
      <w:r>
        <w:t xml:space="preserve">oteikumu </w:t>
      </w:r>
      <w:r w:rsidR="00C04C37">
        <w:t>11.</w:t>
      </w:r>
      <w:r w:rsidR="00C04C37" w:rsidRPr="00C04C37">
        <w:rPr>
          <w:vertAlign w:val="superscript"/>
        </w:rPr>
        <w:t>1</w:t>
      </w:r>
      <w:r w:rsidR="00673566">
        <w:t xml:space="preserve"> punkts piemērojams ar 2024. gada 28. jūliju</w:t>
      </w:r>
      <w:r w:rsidR="00C04C37">
        <w:t>.</w:t>
      </w:r>
      <w:r>
        <w:t>”</w:t>
      </w:r>
      <w:r w:rsidR="00673566">
        <w:t>.</w:t>
      </w:r>
    </w:p>
    <w:p w14:paraId="47946B0F" w14:textId="77777777" w:rsidR="0034318A" w:rsidRDefault="0034318A" w:rsidP="001364CD">
      <w:pPr>
        <w:jc w:val="both"/>
      </w:pPr>
    </w:p>
    <w:p w14:paraId="6674CBA3" w14:textId="77777777" w:rsidR="00AA5C9F" w:rsidRDefault="00AA5C9F" w:rsidP="001364CD">
      <w:pPr>
        <w:jc w:val="both"/>
      </w:pPr>
    </w:p>
    <w:p w14:paraId="71419EA9" w14:textId="77777777" w:rsidR="001364CD" w:rsidRDefault="001364CD" w:rsidP="001364CD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A.Rāviņš</w:t>
      </w:r>
    </w:p>
    <w:sectPr w:rsidR="001364CD" w:rsidSect="00E90A8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134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1AE8D" w14:textId="77777777" w:rsidR="00BB2A98" w:rsidRDefault="00BB2A98">
      <w:r>
        <w:separator/>
      </w:r>
    </w:p>
  </w:endnote>
  <w:endnote w:type="continuationSeparator" w:id="0">
    <w:p w14:paraId="7DDA47BB" w14:textId="77777777" w:rsidR="00BB2A98" w:rsidRDefault="00BB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58F50" w14:textId="77777777" w:rsidR="00C04C37" w:rsidRDefault="00C04C3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8955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E0F6AC" w14:textId="183B81F6" w:rsidR="009C200E" w:rsidRPr="00037D14" w:rsidRDefault="009C200E" w:rsidP="00037D14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0A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2BA24" w14:textId="40D3A391" w:rsidR="00FE526F" w:rsidRDefault="00FE526F">
    <w:pPr>
      <w:pStyle w:val="Kjene"/>
    </w:pPr>
    <w:r>
      <w:rPr>
        <w:sz w:val="20"/>
        <w:szCs w:val="20"/>
      </w:rPr>
      <w:t>CP_</w:t>
    </w:r>
    <w:r w:rsidR="00C04C37">
      <w:rPr>
        <w:sz w:val="20"/>
        <w:szCs w:val="20"/>
      </w:rPr>
      <w:t>potapova</w:t>
    </w:r>
    <w:r>
      <w:rPr>
        <w:sz w:val="20"/>
        <w:szCs w:val="20"/>
      </w:rPr>
      <w:t>_01_01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7A71A" w14:textId="77777777" w:rsidR="00BB2A98" w:rsidRDefault="00BB2A98">
      <w:r>
        <w:separator/>
      </w:r>
    </w:p>
  </w:footnote>
  <w:footnote w:type="continuationSeparator" w:id="0">
    <w:p w14:paraId="1841B531" w14:textId="77777777" w:rsidR="00BB2A98" w:rsidRDefault="00BB2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A0A5B" w14:textId="77777777" w:rsidR="00C04C37" w:rsidRDefault="00C04C3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17F0F" w14:textId="77777777" w:rsidR="00C04C37" w:rsidRDefault="00C04C37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eatabula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01630C8B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AB5F278" w14:textId="77777777" w:rsidR="007D6584" w:rsidRDefault="007D6584" w:rsidP="007D6584">
          <w:pPr>
            <w:pStyle w:val="Galvene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566364DB" wp14:editId="3E21052B">
                <wp:extent cx="723900" cy="866775"/>
                <wp:effectExtent l="0" t="0" r="0" b="9525"/>
                <wp:docPr id="17" name="Picture 17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123AA73" w14:textId="77777777" w:rsidR="007D6584" w:rsidRDefault="007D6584" w:rsidP="007D6584">
          <w:pPr>
            <w:pStyle w:val="Galvene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004EFB36" w14:textId="77777777" w:rsidR="007D6584" w:rsidRPr="00BA4C9C" w:rsidRDefault="006C401B" w:rsidP="007D6584">
          <w:pPr>
            <w:pStyle w:val="Galvene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Jelgavas valstspilsētas pašvaldības dome</w:t>
          </w:r>
        </w:p>
        <w:p w14:paraId="7107FCCA" w14:textId="77777777" w:rsidR="007D6584" w:rsidRDefault="007D6584" w:rsidP="007D6584">
          <w:pPr>
            <w:pStyle w:val="Galvene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5A79B7BC" w14:textId="77777777" w:rsidR="007D6584" w:rsidRPr="00727F3B" w:rsidRDefault="007D6584" w:rsidP="007D6584">
          <w:pPr>
            <w:pStyle w:val="Galvene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0A8A942C" w14:textId="77777777" w:rsidR="007D6584" w:rsidRPr="009B0803" w:rsidRDefault="007D6584" w:rsidP="005032AA">
          <w:pPr>
            <w:pStyle w:val="Galvene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4FE4D895" w14:textId="77777777" w:rsidR="005F450A" w:rsidRPr="007D6584" w:rsidRDefault="005F450A" w:rsidP="007D658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7B2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3D5DB0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773B4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B9216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20B19F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F5614FA"/>
    <w:multiLevelType w:val="hybridMultilevel"/>
    <w:tmpl w:val="DC2AE69A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90387847">
    <w:abstractNumId w:val="5"/>
  </w:num>
  <w:num w:numId="2" w16cid:durableId="484783555">
    <w:abstractNumId w:val="3"/>
  </w:num>
  <w:num w:numId="3" w16cid:durableId="956446503">
    <w:abstractNumId w:val="2"/>
  </w:num>
  <w:num w:numId="4" w16cid:durableId="100224526">
    <w:abstractNumId w:val="0"/>
  </w:num>
  <w:num w:numId="5" w16cid:durableId="661467505">
    <w:abstractNumId w:val="4"/>
  </w:num>
  <w:num w:numId="6" w16cid:durableId="1651515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42"/>
    <w:rsid w:val="00001FF2"/>
    <w:rsid w:val="000064E8"/>
    <w:rsid w:val="00021DDE"/>
    <w:rsid w:val="00022E51"/>
    <w:rsid w:val="00030783"/>
    <w:rsid w:val="00037CD1"/>
    <w:rsid w:val="00037D14"/>
    <w:rsid w:val="00054B4E"/>
    <w:rsid w:val="00066B70"/>
    <w:rsid w:val="00093545"/>
    <w:rsid w:val="000A3968"/>
    <w:rsid w:val="000A4663"/>
    <w:rsid w:val="000A68F5"/>
    <w:rsid w:val="000C0A6B"/>
    <w:rsid w:val="000C486A"/>
    <w:rsid w:val="000C7716"/>
    <w:rsid w:val="000E572D"/>
    <w:rsid w:val="000E79CD"/>
    <w:rsid w:val="000F0502"/>
    <w:rsid w:val="00112129"/>
    <w:rsid w:val="0012722F"/>
    <w:rsid w:val="001364CD"/>
    <w:rsid w:val="001416C3"/>
    <w:rsid w:val="00147E58"/>
    <w:rsid w:val="00167F75"/>
    <w:rsid w:val="00181445"/>
    <w:rsid w:val="00182448"/>
    <w:rsid w:val="00182842"/>
    <w:rsid w:val="001A671B"/>
    <w:rsid w:val="001A7689"/>
    <w:rsid w:val="001B767A"/>
    <w:rsid w:val="001D63AB"/>
    <w:rsid w:val="001E1DED"/>
    <w:rsid w:val="001E4EC6"/>
    <w:rsid w:val="001F407E"/>
    <w:rsid w:val="002013A8"/>
    <w:rsid w:val="0021643F"/>
    <w:rsid w:val="00234525"/>
    <w:rsid w:val="0028364E"/>
    <w:rsid w:val="00284121"/>
    <w:rsid w:val="002B3474"/>
    <w:rsid w:val="002C07FD"/>
    <w:rsid w:val="002D2266"/>
    <w:rsid w:val="002E45F6"/>
    <w:rsid w:val="0030071B"/>
    <w:rsid w:val="003166BD"/>
    <w:rsid w:val="00330B8E"/>
    <w:rsid w:val="003323D3"/>
    <w:rsid w:val="0034318A"/>
    <w:rsid w:val="00356A4B"/>
    <w:rsid w:val="003636D8"/>
    <w:rsid w:val="00387469"/>
    <w:rsid w:val="003A55B2"/>
    <w:rsid w:val="003B049D"/>
    <w:rsid w:val="003B41F0"/>
    <w:rsid w:val="00425066"/>
    <w:rsid w:val="004261D4"/>
    <w:rsid w:val="0043121C"/>
    <w:rsid w:val="00445A10"/>
    <w:rsid w:val="00464C15"/>
    <w:rsid w:val="004771A3"/>
    <w:rsid w:val="00483639"/>
    <w:rsid w:val="004958D6"/>
    <w:rsid w:val="004B2900"/>
    <w:rsid w:val="004B5683"/>
    <w:rsid w:val="004C230C"/>
    <w:rsid w:val="004F3413"/>
    <w:rsid w:val="004F5C22"/>
    <w:rsid w:val="005032AA"/>
    <w:rsid w:val="005174B0"/>
    <w:rsid w:val="00531BFD"/>
    <w:rsid w:val="005320E8"/>
    <w:rsid w:val="00542AC4"/>
    <w:rsid w:val="005439B2"/>
    <w:rsid w:val="0056714E"/>
    <w:rsid w:val="005B0C3D"/>
    <w:rsid w:val="005B4363"/>
    <w:rsid w:val="005B4FE8"/>
    <w:rsid w:val="005C2655"/>
    <w:rsid w:val="005C293A"/>
    <w:rsid w:val="005E204C"/>
    <w:rsid w:val="005F450A"/>
    <w:rsid w:val="00605122"/>
    <w:rsid w:val="00607FF6"/>
    <w:rsid w:val="006139B3"/>
    <w:rsid w:val="00615C22"/>
    <w:rsid w:val="00631DF9"/>
    <w:rsid w:val="00640F26"/>
    <w:rsid w:val="00644AA6"/>
    <w:rsid w:val="00673566"/>
    <w:rsid w:val="00673FBE"/>
    <w:rsid w:val="0068788B"/>
    <w:rsid w:val="00696DB4"/>
    <w:rsid w:val="006A3EA8"/>
    <w:rsid w:val="006A7215"/>
    <w:rsid w:val="006C401B"/>
    <w:rsid w:val="00703FDA"/>
    <w:rsid w:val="00723474"/>
    <w:rsid w:val="00734ED0"/>
    <w:rsid w:val="00753263"/>
    <w:rsid w:val="00760139"/>
    <w:rsid w:val="007668FE"/>
    <w:rsid w:val="00787A18"/>
    <w:rsid w:val="007C11D3"/>
    <w:rsid w:val="007D6584"/>
    <w:rsid w:val="00835BB1"/>
    <w:rsid w:val="008540FE"/>
    <w:rsid w:val="008550AE"/>
    <w:rsid w:val="00860E5E"/>
    <w:rsid w:val="008A7C6D"/>
    <w:rsid w:val="008B3285"/>
    <w:rsid w:val="008C3F6C"/>
    <w:rsid w:val="008E7DA8"/>
    <w:rsid w:val="00901DAE"/>
    <w:rsid w:val="0090381D"/>
    <w:rsid w:val="009123EC"/>
    <w:rsid w:val="00915976"/>
    <w:rsid w:val="009269C7"/>
    <w:rsid w:val="00932606"/>
    <w:rsid w:val="0093282F"/>
    <w:rsid w:val="00936EF3"/>
    <w:rsid w:val="009533EB"/>
    <w:rsid w:val="00967D9C"/>
    <w:rsid w:val="00976A91"/>
    <w:rsid w:val="0099238E"/>
    <w:rsid w:val="009B0078"/>
    <w:rsid w:val="009C1DBF"/>
    <w:rsid w:val="009C200E"/>
    <w:rsid w:val="009D2304"/>
    <w:rsid w:val="009D2B31"/>
    <w:rsid w:val="009D5059"/>
    <w:rsid w:val="009E37BA"/>
    <w:rsid w:val="009E611A"/>
    <w:rsid w:val="00A022F6"/>
    <w:rsid w:val="00A030C1"/>
    <w:rsid w:val="00A254B2"/>
    <w:rsid w:val="00A55661"/>
    <w:rsid w:val="00A86EE1"/>
    <w:rsid w:val="00AA5C9F"/>
    <w:rsid w:val="00AB7C67"/>
    <w:rsid w:val="00AC3379"/>
    <w:rsid w:val="00AE0902"/>
    <w:rsid w:val="00AE0FFD"/>
    <w:rsid w:val="00AE4BB4"/>
    <w:rsid w:val="00AF47BC"/>
    <w:rsid w:val="00B005FD"/>
    <w:rsid w:val="00B34F7D"/>
    <w:rsid w:val="00B55E0B"/>
    <w:rsid w:val="00B63FAA"/>
    <w:rsid w:val="00B7291C"/>
    <w:rsid w:val="00B908CC"/>
    <w:rsid w:val="00BB2A98"/>
    <w:rsid w:val="00BD5700"/>
    <w:rsid w:val="00BF111F"/>
    <w:rsid w:val="00C02B67"/>
    <w:rsid w:val="00C03D25"/>
    <w:rsid w:val="00C04C37"/>
    <w:rsid w:val="00C05DE7"/>
    <w:rsid w:val="00C076EA"/>
    <w:rsid w:val="00C102C8"/>
    <w:rsid w:val="00C14807"/>
    <w:rsid w:val="00C24728"/>
    <w:rsid w:val="00C34BD7"/>
    <w:rsid w:val="00C3586C"/>
    <w:rsid w:val="00C4297C"/>
    <w:rsid w:val="00C516DA"/>
    <w:rsid w:val="00C622D9"/>
    <w:rsid w:val="00C7250B"/>
    <w:rsid w:val="00C82D65"/>
    <w:rsid w:val="00CB262E"/>
    <w:rsid w:val="00D3108D"/>
    <w:rsid w:val="00D6537C"/>
    <w:rsid w:val="00D945D4"/>
    <w:rsid w:val="00DA1174"/>
    <w:rsid w:val="00DA2D3C"/>
    <w:rsid w:val="00DC009C"/>
    <w:rsid w:val="00DE4BD6"/>
    <w:rsid w:val="00DF301D"/>
    <w:rsid w:val="00E01B75"/>
    <w:rsid w:val="00E161F1"/>
    <w:rsid w:val="00E246A6"/>
    <w:rsid w:val="00E427AF"/>
    <w:rsid w:val="00E81AB2"/>
    <w:rsid w:val="00E90A8D"/>
    <w:rsid w:val="00E9636E"/>
    <w:rsid w:val="00E974AB"/>
    <w:rsid w:val="00EC06E0"/>
    <w:rsid w:val="00EC1F78"/>
    <w:rsid w:val="00EC2C30"/>
    <w:rsid w:val="00ED3BA3"/>
    <w:rsid w:val="00F0680D"/>
    <w:rsid w:val="00F074E5"/>
    <w:rsid w:val="00F11B73"/>
    <w:rsid w:val="00F24A9C"/>
    <w:rsid w:val="00F43FF9"/>
    <w:rsid w:val="00F47D49"/>
    <w:rsid w:val="00F52088"/>
    <w:rsid w:val="00F55243"/>
    <w:rsid w:val="00F60AD7"/>
    <w:rsid w:val="00F7006D"/>
    <w:rsid w:val="00F73BF7"/>
    <w:rsid w:val="00FC5C9A"/>
    <w:rsid w:val="00FC7148"/>
    <w:rsid w:val="00FE526F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0933B8B"/>
  <w15:chartTrackingRefBased/>
  <w15:docId w15:val="{617D4A7F-9079-4F58-89C8-89829F85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paragraph" w:styleId="Virsraksts6">
    <w:name w:val="heading 6"/>
    <w:basedOn w:val="Parasts"/>
    <w:next w:val="Parasts"/>
    <w:link w:val="Virsraksts6Rakstz"/>
    <w:qFormat/>
    <w:rsid w:val="001364CD"/>
    <w:pPr>
      <w:keepNext/>
      <w:jc w:val="center"/>
      <w:outlineLvl w:val="5"/>
    </w:pPr>
    <w:rPr>
      <w:b/>
      <w:bCs/>
      <w:szCs w:val="20"/>
      <w:u w:val="single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</w:style>
  <w:style w:type="character" w:styleId="Hipersaite">
    <w:name w:val="Hyperlink"/>
    <w:uiPriority w:val="99"/>
    <w:rsid w:val="00AE0FFD"/>
    <w:rPr>
      <w:color w:val="0000FF"/>
      <w:u w:val="single"/>
    </w:rPr>
  </w:style>
  <w:style w:type="character" w:styleId="Lappusesnumurs">
    <w:name w:val="page number"/>
    <w:basedOn w:val="Noklusjumarindkopasfonts"/>
  </w:style>
  <w:style w:type="table" w:styleId="Reatabula">
    <w:name w:val="Table Grid"/>
    <w:basedOn w:val="Parastatabula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rsid w:val="000C771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0C7716"/>
    <w:rPr>
      <w:rFonts w:ascii="Segoe UI" w:hAnsi="Segoe UI" w:cs="Segoe UI"/>
      <w:sz w:val="18"/>
      <w:szCs w:val="18"/>
    </w:rPr>
  </w:style>
  <w:style w:type="character" w:customStyle="1" w:styleId="Virsraksts6Rakstz">
    <w:name w:val="Virsraksts 6 Rakstz."/>
    <w:basedOn w:val="Noklusjumarindkopasfonts"/>
    <w:link w:val="Virsraksts6"/>
    <w:rsid w:val="001364CD"/>
    <w:rPr>
      <w:b/>
      <w:bCs/>
      <w:sz w:val="24"/>
      <w:u w:val="single"/>
      <w:lang w:eastAsia="en-US"/>
    </w:rPr>
  </w:style>
  <w:style w:type="character" w:customStyle="1" w:styleId="GalveneRakstz">
    <w:name w:val="Galvene Rakstz."/>
    <w:basedOn w:val="Noklusjumarindkopasfonts"/>
    <w:link w:val="Galvene"/>
    <w:rsid w:val="001364CD"/>
    <w:rPr>
      <w:sz w:val="24"/>
      <w:szCs w:val="24"/>
    </w:rPr>
  </w:style>
  <w:style w:type="paragraph" w:styleId="Pamatteksts">
    <w:name w:val="Body Text"/>
    <w:basedOn w:val="Parasts"/>
    <w:link w:val="PamattekstsRakstz"/>
    <w:rsid w:val="001364CD"/>
    <w:rPr>
      <w:szCs w:val="20"/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1364CD"/>
    <w:rPr>
      <w:sz w:val="24"/>
      <w:lang w:eastAsia="en-US"/>
    </w:rPr>
  </w:style>
  <w:style w:type="character" w:customStyle="1" w:styleId="markedcontent">
    <w:name w:val="markedcontent"/>
    <w:basedOn w:val="Noklusjumarindkopasfonts"/>
    <w:rsid w:val="001364CD"/>
  </w:style>
  <w:style w:type="paragraph" w:styleId="Sarakstarindkopa">
    <w:name w:val="List Paragraph"/>
    <w:basedOn w:val="Parasts"/>
    <w:uiPriority w:val="34"/>
    <w:qFormat/>
    <w:rsid w:val="001364CD"/>
    <w:pPr>
      <w:ind w:left="720"/>
      <w:contextualSpacing/>
    </w:pPr>
    <w:rPr>
      <w:lang w:eastAsia="en-US"/>
    </w:rPr>
  </w:style>
  <w:style w:type="character" w:customStyle="1" w:styleId="KjeneRakstz">
    <w:name w:val="Kājene Rakstz."/>
    <w:basedOn w:val="Noklusjumarindkopasfonts"/>
    <w:link w:val="Kjene"/>
    <w:uiPriority w:val="99"/>
    <w:rsid w:val="001364CD"/>
    <w:rPr>
      <w:sz w:val="24"/>
      <w:szCs w:val="24"/>
    </w:rPr>
  </w:style>
  <w:style w:type="character" w:styleId="Komentraatsauce">
    <w:name w:val="annotation reference"/>
    <w:basedOn w:val="Noklusjumarindkopasfonts"/>
    <w:rsid w:val="002B3474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2B347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2B3474"/>
  </w:style>
  <w:style w:type="paragraph" w:styleId="Komentratma">
    <w:name w:val="annotation subject"/>
    <w:basedOn w:val="Komentrateksts"/>
    <w:next w:val="Komentrateksts"/>
    <w:link w:val="KomentratmaRakstz"/>
    <w:rsid w:val="002B347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2B3474"/>
    <w:rPr>
      <w:b/>
      <w:bCs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2B3474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2B34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6812-par-palidzibu-dzivokla-jautajumu-risinasana" TargetMode="External"/><Relationship Id="rId13" Type="http://schemas.openxmlformats.org/officeDocument/2006/relationships/hyperlink" Target="https://likumi.lv/ta/id/56812-par-palidzibu-dzivokla-jautajumu-risinasan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56812-par-palidzibu-dzivokla-jautajumu-risinasana" TargetMode="External"/><Relationship Id="rId17" Type="http://schemas.openxmlformats.org/officeDocument/2006/relationships/hyperlink" Target="https://likumi.lv/ta/id/56812-par-palidzibu-dzivokla-jautajumu-risinasan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ikumi.lv/ta/id/56812-par-palidzibu-dzivokla-jautajumu-risinasan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56812-par-palidzibu-dzivokla-jautajumu-risinasan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ikumi.lv/ta/id/56812-par-palidzibu-dzivokla-jautajumu-risinasana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likumi.lv/ta/id/56812-par-palidzibu-dzivokla-jautajumu-risinasana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likumi.lv/ta/id/56812-par-palidzibu-dzivokla-jautajumu-risinasana" TargetMode="External"/><Relationship Id="rId14" Type="http://schemas.openxmlformats.org/officeDocument/2006/relationships/hyperlink" Target="https://likumi.lv/ta/id/56812-par-palidzibu-dzivokla-jautajumu-risinasana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2_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A2549-4344-40A0-84E7-5F6D3CDB2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1-3.2_Jelgavas_v-pilsetas_Saistosie_noteikumi</Template>
  <TotalTime>163</TotalTime>
  <Pages>1</Pages>
  <Words>1918</Words>
  <Characters>1094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Agija Grauda</dc:creator>
  <cp:keywords/>
  <dc:description/>
  <cp:lastModifiedBy>Iveta Potapova</cp:lastModifiedBy>
  <cp:revision>7</cp:revision>
  <cp:lastPrinted>2024-08-05T09:50:00Z</cp:lastPrinted>
  <dcterms:created xsi:type="dcterms:W3CDTF">2024-08-01T11:16:00Z</dcterms:created>
  <dcterms:modified xsi:type="dcterms:W3CDTF">2024-08-05T12:24:00Z</dcterms:modified>
</cp:coreProperties>
</file>