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21DBD" w14:textId="162B7907" w:rsidR="001C7E35" w:rsidRPr="00591947" w:rsidRDefault="00591947" w:rsidP="001C7E35">
      <w:pPr>
        <w:pStyle w:val="Virsraksts3"/>
        <w:jc w:val="right"/>
        <w:rPr>
          <w:bCs/>
          <w:sz w:val="23"/>
          <w:szCs w:val="23"/>
          <w:lang w:eastAsia="x-none"/>
        </w:rPr>
      </w:pPr>
      <w:bookmarkStart w:id="0" w:name="_Toc243818524"/>
      <w:bookmarkStart w:id="1" w:name="_Toc58053994"/>
      <w:bookmarkStart w:id="2" w:name="_Toc254706790"/>
      <w:r w:rsidRPr="00591947">
        <w:rPr>
          <w:bCs/>
          <w:sz w:val="24"/>
          <w:szCs w:val="24"/>
          <w:lang w:eastAsia="x-none"/>
        </w:rPr>
        <w:t>5</w:t>
      </w:r>
      <w:r w:rsidR="001C7E35" w:rsidRPr="00591947">
        <w:rPr>
          <w:bCs/>
          <w:sz w:val="24"/>
          <w:szCs w:val="24"/>
          <w:lang w:eastAsia="x-none"/>
        </w:rPr>
        <w:t>.</w:t>
      </w:r>
      <w:r w:rsidR="007F10B6">
        <w:rPr>
          <w:bCs/>
          <w:sz w:val="24"/>
          <w:szCs w:val="24"/>
          <w:lang w:eastAsia="x-none"/>
        </w:rPr>
        <w:t xml:space="preserve"> </w:t>
      </w:r>
      <w:r w:rsidR="001C7E35" w:rsidRPr="00591947">
        <w:rPr>
          <w:bCs/>
          <w:sz w:val="24"/>
          <w:szCs w:val="24"/>
          <w:lang w:eastAsia="x-none"/>
        </w:rPr>
        <w:t>pielikums</w:t>
      </w:r>
    </w:p>
    <w:p w14:paraId="3F0BCC94" w14:textId="77777777" w:rsidR="001C7E35" w:rsidRDefault="001C7E35" w:rsidP="001C7E35">
      <w:pPr>
        <w:rPr>
          <w:b/>
          <w:bCs/>
        </w:rPr>
      </w:pPr>
    </w:p>
    <w:p w14:paraId="37E6F152" w14:textId="77777777" w:rsidR="001C7E35" w:rsidRPr="00CC5AAE" w:rsidRDefault="001C7E35" w:rsidP="00F34AC2">
      <w:pPr>
        <w:rPr>
          <w:b/>
          <w:sz w:val="28"/>
          <w:szCs w:val="28"/>
          <w:lang w:eastAsia="lv-LV"/>
        </w:rPr>
      </w:pPr>
    </w:p>
    <w:p w14:paraId="31C49D39" w14:textId="71EB828D" w:rsidR="001C7E35" w:rsidRPr="00CC5AAE" w:rsidRDefault="00591947" w:rsidP="001C7E35">
      <w:pPr>
        <w:jc w:val="center"/>
        <w:rPr>
          <w:b/>
          <w:sz w:val="28"/>
          <w:szCs w:val="28"/>
          <w:lang w:eastAsia="lv-LV"/>
        </w:rPr>
      </w:pPr>
      <w:r>
        <w:rPr>
          <w:b/>
          <w:sz w:val="28"/>
          <w:szCs w:val="28"/>
          <w:lang w:eastAsia="lv-LV"/>
        </w:rPr>
        <w:t>PIETEIKUMS/</w:t>
      </w:r>
      <w:r w:rsidR="001C7E35" w:rsidRPr="00CC5AAE">
        <w:rPr>
          <w:b/>
          <w:sz w:val="28"/>
          <w:szCs w:val="28"/>
          <w:lang w:eastAsia="lv-LV"/>
        </w:rPr>
        <w:t>FINANŠU PIEDĀVĀJUMS</w:t>
      </w:r>
    </w:p>
    <w:p w14:paraId="5ED063A7" w14:textId="77777777" w:rsidR="001C7E35" w:rsidRPr="00B5168B" w:rsidRDefault="001C7E35" w:rsidP="001C7E35">
      <w:pPr>
        <w:jc w:val="center"/>
        <w:rPr>
          <w:b/>
          <w:u w:val="single"/>
          <w:lang w:eastAsia="lv-LV"/>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5100"/>
      </w:tblGrid>
      <w:tr w:rsidR="001C7E35" w:rsidRPr="00A86A6B" w14:paraId="2CDF64A5" w14:textId="77777777" w:rsidTr="00591947">
        <w:trPr>
          <w:trHeight w:val="316"/>
          <w:jc w:val="center"/>
        </w:trPr>
        <w:tc>
          <w:tcPr>
            <w:tcW w:w="23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8BF699" w14:textId="77777777" w:rsidR="001C7E35" w:rsidRPr="00A86A6B" w:rsidRDefault="001C7E35" w:rsidP="00DE1417">
            <w:pPr>
              <w:rPr>
                <w:sz w:val="26"/>
                <w:szCs w:val="26"/>
              </w:rPr>
            </w:pPr>
            <w:r w:rsidRPr="00A86A6B">
              <w:rPr>
                <w:sz w:val="26"/>
                <w:szCs w:val="26"/>
              </w:rPr>
              <w:t>Pretendenta nosaukums:</w:t>
            </w:r>
          </w:p>
        </w:tc>
        <w:tc>
          <w:tcPr>
            <w:tcW w:w="2605" w:type="pct"/>
            <w:tcBorders>
              <w:top w:val="single" w:sz="4" w:space="0" w:color="auto"/>
              <w:left w:val="single" w:sz="4" w:space="0" w:color="auto"/>
              <w:bottom w:val="single" w:sz="4" w:space="0" w:color="auto"/>
              <w:right w:val="single" w:sz="4" w:space="0" w:color="auto"/>
            </w:tcBorders>
          </w:tcPr>
          <w:p w14:paraId="4380523A" w14:textId="77777777" w:rsidR="001C7E35" w:rsidRPr="00A86A6B" w:rsidRDefault="001C7E35" w:rsidP="00DE1417">
            <w:pPr>
              <w:rPr>
                <w:sz w:val="26"/>
                <w:szCs w:val="26"/>
              </w:rPr>
            </w:pPr>
          </w:p>
        </w:tc>
      </w:tr>
      <w:tr w:rsidR="001C7E35" w:rsidRPr="00A86A6B" w14:paraId="77630B68" w14:textId="77777777" w:rsidTr="00591947">
        <w:trPr>
          <w:trHeight w:val="586"/>
          <w:jc w:val="center"/>
        </w:trPr>
        <w:tc>
          <w:tcPr>
            <w:tcW w:w="23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24E529" w14:textId="77777777" w:rsidR="001C7E35" w:rsidRPr="00A86A6B" w:rsidRDefault="001C7E35" w:rsidP="00DE1417">
            <w:pPr>
              <w:rPr>
                <w:sz w:val="26"/>
                <w:szCs w:val="26"/>
              </w:rPr>
            </w:pPr>
            <w:r w:rsidRPr="00A86A6B">
              <w:rPr>
                <w:sz w:val="26"/>
                <w:szCs w:val="26"/>
              </w:rPr>
              <w:t xml:space="preserve">Vienotais reģistrācijas Nr. </w:t>
            </w:r>
          </w:p>
          <w:p w14:paraId="4F7819DB" w14:textId="77777777" w:rsidR="001C7E35" w:rsidRPr="00A86A6B" w:rsidRDefault="001C7E35" w:rsidP="00DE1417">
            <w:pPr>
              <w:autoSpaceDE w:val="0"/>
              <w:autoSpaceDN w:val="0"/>
              <w:adjustRightInd w:val="0"/>
              <w:rPr>
                <w:sz w:val="26"/>
                <w:szCs w:val="26"/>
              </w:rPr>
            </w:pPr>
            <w:r w:rsidRPr="00A86A6B">
              <w:rPr>
                <w:sz w:val="26"/>
                <w:szCs w:val="26"/>
              </w:rPr>
              <w:t xml:space="preserve">Adrese, pasta indekss: </w:t>
            </w:r>
          </w:p>
        </w:tc>
        <w:tc>
          <w:tcPr>
            <w:tcW w:w="2605" w:type="pct"/>
            <w:tcBorders>
              <w:top w:val="single" w:sz="4" w:space="0" w:color="auto"/>
              <w:left w:val="single" w:sz="4" w:space="0" w:color="auto"/>
              <w:bottom w:val="single" w:sz="4" w:space="0" w:color="auto"/>
              <w:right w:val="single" w:sz="4" w:space="0" w:color="auto"/>
            </w:tcBorders>
          </w:tcPr>
          <w:p w14:paraId="4D84B6BB" w14:textId="77777777" w:rsidR="001C7E35" w:rsidRPr="00A86A6B" w:rsidRDefault="001C7E35" w:rsidP="00DE1417">
            <w:pPr>
              <w:rPr>
                <w:sz w:val="26"/>
                <w:szCs w:val="26"/>
              </w:rPr>
            </w:pPr>
          </w:p>
        </w:tc>
      </w:tr>
      <w:tr w:rsidR="001C7E35" w:rsidRPr="00A86A6B" w14:paraId="4BD1E55F" w14:textId="77777777" w:rsidTr="00591947">
        <w:trPr>
          <w:trHeight w:val="333"/>
          <w:jc w:val="center"/>
        </w:trPr>
        <w:tc>
          <w:tcPr>
            <w:tcW w:w="23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B98F11" w14:textId="77777777" w:rsidR="001C7E35" w:rsidRPr="00A86A6B" w:rsidRDefault="001C7E35" w:rsidP="00DE1417">
            <w:pPr>
              <w:rPr>
                <w:sz w:val="26"/>
                <w:szCs w:val="26"/>
              </w:rPr>
            </w:pPr>
            <w:r w:rsidRPr="00A86A6B">
              <w:rPr>
                <w:sz w:val="26"/>
                <w:szCs w:val="26"/>
              </w:rPr>
              <w:t>Kontaktpersonas vārds, uzvārds (tālrunis, e-pasta adrese):</w:t>
            </w:r>
          </w:p>
        </w:tc>
        <w:tc>
          <w:tcPr>
            <w:tcW w:w="2605" w:type="pct"/>
            <w:tcBorders>
              <w:top w:val="single" w:sz="4" w:space="0" w:color="auto"/>
              <w:left w:val="single" w:sz="4" w:space="0" w:color="auto"/>
              <w:bottom w:val="single" w:sz="4" w:space="0" w:color="auto"/>
              <w:right w:val="single" w:sz="4" w:space="0" w:color="auto"/>
            </w:tcBorders>
          </w:tcPr>
          <w:p w14:paraId="42B24370" w14:textId="77777777" w:rsidR="001C7E35" w:rsidRPr="00A86A6B" w:rsidRDefault="001C7E35" w:rsidP="00DE1417">
            <w:pPr>
              <w:rPr>
                <w:sz w:val="26"/>
                <w:szCs w:val="26"/>
              </w:rPr>
            </w:pPr>
          </w:p>
        </w:tc>
      </w:tr>
    </w:tbl>
    <w:p w14:paraId="278408A8" w14:textId="77777777" w:rsidR="001C7E35" w:rsidRDefault="001C7E35" w:rsidP="001C7E35">
      <w:pPr>
        <w:spacing w:after="120"/>
        <w:jc w:val="both"/>
        <w:rPr>
          <w:sz w:val="23"/>
          <w:szCs w:val="23"/>
        </w:rPr>
      </w:pPr>
    </w:p>
    <w:p w14:paraId="2D05636C" w14:textId="5DBA8529" w:rsidR="007E6731" w:rsidRDefault="00591947" w:rsidP="00B4540D">
      <w:pPr>
        <w:spacing w:after="120"/>
        <w:jc w:val="both"/>
      </w:pPr>
      <w:r w:rsidRPr="00591947">
        <w:t xml:space="preserve">ar </w:t>
      </w:r>
      <w:r>
        <w:t xml:space="preserve">šī pieteikuma iesniegšanu izvirzām savu kandidatūru Jelgavas valstspilsētas pašvaldības iestādes “Jelgavas sociālo lietu pārvalde” rīkotajai </w:t>
      </w:r>
      <w:bookmarkStart w:id="3" w:name="_Hlk164241871"/>
      <w:r>
        <w:t>pretendentu atlasei “</w:t>
      </w:r>
      <w:bookmarkStart w:id="4" w:name="_Hlk170216180"/>
      <w:r w:rsidR="00F34AC2">
        <w:rPr>
          <w:b/>
        </w:rPr>
        <w:t>S</w:t>
      </w:r>
      <w:r w:rsidR="00F34AC2" w:rsidRPr="00F34AC2">
        <w:rPr>
          <w:b/>
        </w:rPr>
        <w:t xml:space="preserve">ociālo pakalpojumu </w:t>
      </w:r>
      <w:r w:rsidR="00F34AC2" w:rsidRPr="00F34AC2">
        <w:rPr>
          <w:b/>
          <w:bCs/>
        </w:rPr>
        <w:t xml:space="preserve">sniegšana </w:t>
      </w:r>
      <w:r w:rsidR="0056059B">
        <w:rPr>
          <w:b/>
          <w:bCs/>
        </w:rPr>
        <w:t>S</w:t>
      </w:r>
      <w:r w:rsidR="00F34AC2" w:rsidRPr="00F34AC2">
        <w:rPr>
          <w:b/>
          <w:bCs/>
        </w:rPr>
        <w:t xml:space="preserve">tacijas ielā 13, </w:t>
      </w:r>
      <w:r w:rsidR="00F34AC2">
        <w:rPr>
          <w:b/>
          <w:bCs/>
        </w:rPr>
        <w:t>J</w:t>
      </w:r>
      <w:r w:rsidR="00F34AC2" w:rsidRPr="00F34AC2">
        <w:rPr>
          <w:b/>
          <w:bCs/>
        </w:rPr>
        <w:t>elgavā</w:t>
      </w:r>
      <w:bookmarkEnd w:id="4"/>
      <w:r>
        <w:t xml:space="preserve">” </w:t>
      </w:r>
      <w:bookmarkEnd w:id="3"/>
      <w:r>
        <w:t>un piedāvājam sniegt šādus pakalpojumus</w:t>
      </w:r>
      <w:r w:rsidR="00E17CEC">
        <w:t xml:space="preserve"> par tabulā norādīto cenu (izmaksām)</w:t>
      </w:r>
      <w:r>
        <w:t>:</w:t>
      </w:r>
    </w:p>
    <w:tbl>
      <w:tblPr>
        <w:tblStyle w:val="Reatabula"/>
        <w:tblW w:w="9600" w:type="dxa"/>
        <w:tblLook w:val="04A0" w:firstRow="1" w:lastRow="0" w:firstColumn="1" w:lastColumn="0" w:noHBand="0" w:noVBand="1"/>
      </w:tblPr>
      <w:tblGrid>
        <w:gridCol w:w="696"/>
        <w:gridCol w:w="4969"/>
        <w:gridCol w:w="2037"/>
        <w:gridCol w:w="1898"/>
      </w:tblGrid>
      <w:tr w:rsidR="00DD5B77" w14:paraId="7122526D" w14:textId="77777777" w:rsidTr="00DD5B77">
        <w:tc>
          <w:tcPr>
            <w:tcW w:w="696" w:type="dxa"/>
            <w:shd w:val="clear" w:color="auto" w:fill="F2F2F2" w:themeFill="background1" w:themeFillShade="F2"/>
          </w:tcPr>
          <w:p w14:paraId="795493CB" w14:textId="77777777" w:rsidR="00DD5B77" w:rsidRDefault="00DD5B77" w:rsidP="001504F3">
            <w:pPr>
              <w:jc w:val="center"/>
            </w:pPr>
            <w:r>
              <w:t>Nr.</w:t>
            </w:r>
          </w:p>
          <w:p w14:paraId="01CA93DC" w14:textId="173D109E" w:rsidR="00DD5B77" w:rsidRDefault="00DD5B77" w:rsidP="001504F3">
            <w:pPr>
              <w:jc w:val="center"/>
            </w:pPr>
            <w:r>
              <w:t>p.k.</w:t>
            </w:r>
          </w:p>
        </w:tc>
        <w:tc>
          <w:tcPr>
            <w:tcW w:w="4969" w:type="dxa"/>
            <w:shd w:val="clear" w:color="auto" w:fill="F2F2F2" w:themeFill="background1" w:themeFillShade="F2"/>
          </w:tcPr>
          <w:p w14:paraId="5397153E" w14:textId="16857566" w:rsidR="00DD5B77" w:rsidRDefault="00DD5B77" w:rsidP="001504F3">
            <w:pPr>
              <w:jc w:val="center"/>
            </w:pPr>
            <w:r>
              <w:t>Pakalpojuma nosaukums</w:t>
            </w:r>
          </w:p>
        </w:tc>
        <w:tc>
          <w:tcPr>
            <w:tcW w:w="2037" w:type="dxa"/>
            <w:shd w:val="clear" w:color="auto" w:fill="F2F2F2" w:themeFill="background1" w:themeFillShade="F2"/>
          </w:tcPr>
          <w:p w14:paraId="6616DFD0" w14:textId="06C3CB30" w:rsidR="00DD5B77" w:rsidRDefault="00DD5B77" w:rsidP="001504F3">
            <w:pPr>
              <w:jc w:val="center"/>
            </w:pPr>
            <w:r>
              <w:t>Cena vienam klientam dienā (EUR, bez PVN), pievienojot tās aprēķinu*</w:t>
            </w:r>
          </w:p>
        </w:tc>
        <w:tc>
          <w:tcPr>
            <w:tcW w:w="1898" w:type="dxa"/>
            <w:shd w:val="clear" w:color="auto" w:fill="F2F2F2" w:themeFill="background1" w:themeFillShade="F2"/>
          </w:tcPr>
          <w:p w14:paraId="20C433CC" w14:textId="0A289C67" w:rsidR="00DD5B77" w:rsidRDefault="00DD5B77" w:rsidP="001504F3">
            <w:pPr>
              <w:jc w:val="center"/>
            </w:pPr>
            <w:r>
              <w:t>Kopējā cena vienam klientam gadā</w:t>
            </w:r>
          </w:p>
          <w:p w14:paraId="7158A797" w14:textId="3FA4FC3A" w:rsidR="00DD5B77" w:rsidRDefault="00DD5B77" w:rsidP="001504F3">
            <w:pPr>
              <w:jc w:val="center"/>
            </w:pPr>
            <w:r>
              <w:t>(EUR, bez PVN)</w:t>
            </w:r>
          </w:p>
        </w:tc>
      </w:tr>
      <w:tr w:rsidR="00DD5B77" w14:paraId="72484A35" w14:textId="77777777" w:rsidTr="00DD5B77">
        <w:tc>
          <w:tcPr>
            <w:tcW w:w="696" w:type="dxa"/>
          </w:tcPr>
          <w:p w14:paraId="4CC10221" w14:textId="77777777" w:rsidR="00DD5B77" w:rsidRDefault="00DD5B77" w:rsidP="007E6731">
            <w:pPr>
              <w:pStyle w:val="Sarakstarindkopa"/>
              <w:numPr>
                <w:ilvl w:val="0"/>
                <w:numId w:val="4"/>
              </w:numPr>
              <w:spacing w:after="120"/>
              <w:jc w:val="both"/>
            </w:pPr>
          </w:p>
        </w:tc>
        <w:tc>
          <w:tcPr>
            <w:tcW w:w="4969" w:type="dxa"/>
          </w:tcPr>
          <w:p w14:paraId="237B806F" w14:textId="1CA68E64" w:rsidR="00DD5B77" w:rsidRDefault="00DD5B77" w:rsidP="00591947">
            <w:pPr>
              <w:spacing w:after="120"/>
              <w:jc w:val="both"/>
            </w:pPr>
            <w:r>
              <w:t>Bērnu ilgstošas sociālās aprūpes un sociālās rehabilitācijas institūcijas pakalpojums</w:t>
            </w:r>
          </w:p>
        </w:tc>
        <w:tc>
          <w:tcPr>
            <w:tcW w:w="2037" w:type="dxa"/>
          </w:tcPr>
          <w:p w14:paraId="53FAF0FF" w14:textId="77777777" w:rsidR="00DD5B77" w:rsidRDefault="00DD5B77" w:rsidP="00591947">
            <w:pPr>
              <w:spacing w:after="120"/>
              <w:jc w:val="both"/>
            </w:pPr>
          </w:p>
        </w:tc>
        <w:tc>
          <w:tcPr>
            <w:tcW w:w="1898" w:type="dxa"/>
          </w:tcPr>
          <w:p w14:paraId="5869EA24" w14:textId="77777777" w:rsidR="00DD5B77" w:rsidRDefault="00DD5B77" w:rsidP="00591947">
            <w:pPr>
              <w:spacing w:after="120"/>
              <w:jc w:val="both"/>
            </w:pPr>
          </w:p>
        </w:tc>
      </w:tr>
      <w:tr w:rsidR="00DD5B77" w14:paraId="33061116" w14:textId="77777777" w:rsidTr="00DD5B77">
        <w:tc>
          <w:tcPr>
            <w:tcW w:w="696" w:type="dxa"/>
          </w:tcPr>
          <w:p w14:paraId="5A53B901" w14:textId="77777777" w:rsidR="00DD5B77" w:rsidRDefault="00DD5B77" w:rsidP="007E6731">
            <w:pPr>
              <w:pStyle w:val="Sarakstarindkopa"/>
              <w:numPr>
                <w:ilvl w:val="0"/>
                <w:numId w:val="4"/>
              </w:numPr>
              <w:spacing w:after="120"/>
              <w:jc w:val="both"/>
            </w:pPr>
          </w:p>
        </w:tc>
        <w:tc>
          <w:tcPr>
            <w:tcW w:w="4969" w:type="dxa"/>
          </w:tcPr>
          <w:p w14:paraId="58ED4EFA" w14:textId="22E8C606" w:rsidR="00DD5B77" w:rsidRDefault="00DD5B77" w:rsidP="00591947">
            <w:pPr>
              <w:spacing w:after="120"/>
              <w:jc w:val="both"/>
            </w:pPr>
            <w:r>
              <w:t>Grupu dzīvokļu pakalpojums:</w:t>
            </w:r>
          </w:p>
        </w:tc>
        <w:tc>
          <w:tcPr>
            <w:tcW w:w="2037" w:type="dxa"/>
          </w:tcPr>
          <w:p w14:paraId="22FBB114" w14:textId="77777777" w:rsidR="00DD5B77" w:rsidRDefault="00DD5B77" w:rsidP="00591947">
            <w:pPr>
              <w:spacing w:after="120"/>
              <w:jc w:val="both"/>
            </w:pPr>
          </w:p>
        </w:tc>
        <w:tc>
          <w:tcPr>
            <w:tcW w:w="1898" w:type="dxa"/>
          </w:tcPr>
          <w:p w14:paraId="1CC7AB5F" w14:textId="77777777" w:rsidR="00DD5B77" w:rsidRDefault="00DD5B77" w:rsidP="00591947">
            <w:pPr>
              <w:spacing w:after="120"/>
              <w:jc w:val="both"/>
            </w:pPr>
          </w:p>
        </w:tc>
      </w:tr>
      <w:tr w:rsidR="00DD5B77" w14:paraId="6F4E1346" w14:textId="77777777" w:rsidTr="00DD5B77">
        <w:tc>
          <w:tcPr>
            <w:tcW w:w="696" w:type="dxa"/>
          </w:tcPr>
          <w:p w14:paraId="0ACA4DF7" w14:textId="77777777" w:rsidR="00DD5B77" w:rsidRDefault="00DD5B77" w:rsidP="007E6731">
            <w:pPr>
              <w:pStyle w:val="Sarakstarindkopa"/>
              <w:numPr>
                <w:ilvl w:val="1"/>
                <w:numId w:val="4"/>
              </w:numPr>
              <w:spacing w:after="120"/>
              <w:ind w:left="431" w:hanging="431"/>
              <w:jc w:val="both"/>
            </w:pPr>
          </w:p>
        </w:tc>
        <w:tc>
          <w:tcPr>
            <w:tcW w:w="4969" w:type="dxa"/>
          </w:tcPr>
          <w:p w14:paraId="0E1DAF76" w14:textId="71896D91" w:rsidR="00DD5B77" w:rsidRDefault="00DD5B77" w:rsidP="00591947">
            <w:pPr>
              <w:spacing w:after="120"/>
              <w:jc w:val="both"/>
            </w:pPr>
            <w:r>
              <w:t>nav nepieciešams atbalsts aprūpē</w:t>
            </w:r>
          </w:p>
        </w:tc>
        <w:tc>
          <w:tcPr>
            <w:tcW w:w="2037" w:type="dxa"/>
          </w:tcPr>
          <w:p w14:paraId="23E0F439" w14:textId="77777777" w:rsidR="00DD5B77" w:rsidRDefault="00DD5B77" w:rsidP="00591947">
            <w:pPr>
              <w:spacing w:after="120"/>
              <w:jc w:val="both"/>
            </w:pPr>
          </w:p>
        </w:tc>
        <w:tc>
          <w:tcPr>
            <w:tcW w:w="1898" w:type="dxa"/>
          </w:tcPr>
          <w:p w14:paraId="651EF29B" w14:textId="77777777" w:rsidR="00DD5B77" w:rsidRDefault="00DD5B77" w:rsidP="00591947">
            <w:pPr>
              <w:spacing w:after="120"/>
              <w:jc w:val="both"/>
            </w:pPr>
          </w:p>
        </w:tc>
      </w:tr>
      <w:tr w:rsidR="00DD5B77" w14:paraId="4F896583" w14:textId="77777777" w:rsidTr="00DD5B77">
        <w:tc>
          <w:tcPr>
            <w:tcW w:w="696" w:type="dxa"/>
          </w:tcPr>
          <w:p w14:paraId="21466502" w14:textId="77777777" w:rsidR="00DD5B77" w:rsidRDefault="00DD5B77" w:rsidP="00485028">
            <w:pPr>
              <w:pStyle w:val="Sarakstarindkopa"/>
              <w:numPr>
                <w:ilvl w:val="1"/>
                <w:numId w:val="4"/>
              </w:numPr>
              <w:spacing w:after="120"/>
              <w:ind w:left="431" w:hanging="431"/>
              <w:jc w:val="both"/>
            </w:pPr>
          </w:p>
        </w:tc>
        <w:tc>
          <w:tcPr>
            <w:tcW w:w="4969" w:type="dxa"/>
          </w:tcPr>
          <w:p w14:paraId="249DCBE1" w14:textId="7177477D" w:rsidR="00DD5B77" w:rsidRDefault="00DD5B77" w:rsidP="00591947">
            <w:pPr>
              <w:spacing w:after="120"/>
              <w:jc w:val="both"/>
            </w:pPr>
            <w:r>
              <w:t>ir nepieciešams atbalsts aprūpē</w:t>
            </w:r>
          </w:p>
        </w:tc>
        <w:tc>
          <w:tcPr>
            <w:tcW w:w="2037" w:type="dxa"/>
          </w:tcPr>
          <w:p w14:paraId="54A33B86" w14:textId="77777777" w:rsidR="00DD5B77" w:rsidRDefault="00DD5B77" w:rsidP="00591947">
            <w:pPr>
              <w:spacing w:after="120"/>
              <w:jc w:val="both"/>
            </w:pPr>
          </w:p>
        </w:tc>
        <w:tc>
          <w:tcPr>
            <w:tcW w:w="1898" w:type="dxa"/>
          </w:tcPr>
          <w:p w14:paraId="53ADD9CD" w14:textId="77777777" w:rsidR="00DD5B77" w:rsidRDefault="00DD5B77" w:rsidP="00591947">
            <w:pPr>
              <w:spacing w:after="120"/>
              <w:jc w:val="both"/>
            </w:pPr>
          </w:p>
        </w:tc>
      </w:tr>
      <w:tr w:rsidR="00DD5B77" w14:paraId="76CD1B59" w14:textId="77777777" w:rsidTr="00DD5B77">
        <w:tc>
          <w:tcPr>
            <w:tcW w:w="696" w:type="dxa"/>
          </w:tcPr>
          <w:p w14:paraId="65083CD6" w14:textId="77777777" w:rsidR="00DD5B77" w:rsidRDefault="00DD5B77" w:rsidP="007E6731">
            <w:pPr>
              <w:pStyle w:val="Sarakstarindkopa"/>
              <w:numPr>
                <w:ilvl w:val="0"/>
                <w:numId w:val="4"/>
              </w:numPr>
              <w:spacing w:after="120"/>
              <w:jc w:val="both"/>
            </w:pPr>
          </w:p>
        </w:tc>
        <w:tc>
          <w:tcPr>
            <w:tcW w:w="4969" w:type="dxa"/>
          </w:tcPr>
          <w:p w14:paraId="0812CD50" w14:textId="3C1BE7E5" w:rsidR="00DD5B77" w:rsidRDefault="00DD5B77" w:rsidP="00591947">
            <w:pPr>
              <w:spacing w:after="120"/>
              <w:jc w:val="both"/>
            </w:pPr>
            <w:r>
              <w:t>Dienas aprūpes centra pakalpojums pilngadīgām personām ar garīga rakstura traucējumiem</w:t>
            </w:r>
          </w:p>
        </w:tc>
        <w:tc>
          <w:tcPr>
            <w:tcW w:w="2037" w:type="dxa"/>
          </w:tcPr>
          <w:p w14:paraId="545B3B4C" w14:textId="77777777" w:rsidR="00DD5B77" w:rsidRDefault="00DD5B77" w:rsidP="00591947">
            <w:pPr>
              <w:spacing w:after="120"/>
              <w:jc w:val="both"/>
            </w:pPr>
          </w:p>
        </w:tc>
        <w:tc>
          <w:tcPr>
            <w:tcW w:w="1898" w:type="dxa"/>
          </w:tcPr>
          <w:p w14:paraId="26391451" w14:textId="77777777" w:rsidR="00DD5B77" w:rsidRDefault="00DD5B77" w:rsidP="00591947">
            <w:pPr>
              <w:spacing w:after="120"/>
              <w:jc w:val="both"/>
            </w:pPr>
          </w:p>
        </w:tc>
      </w:tr>
      <w:tr w:rsidR="00DD5B77" w14:paraId="3D089344" w14:textId="77777777" w:rsidTr="00DD5B77">
        <w:tc>
          <w:tcPr>
            <w:tcW w:w="696" w:type="dxa"/>
          </w:tcPr>
          <w:p w14:paraId="38FC3808" w14:textId="77777777" w:rsidR="00DD5B77" w:rsidRDefault="00DD5B77" w:rsidP="007E6731">
            <w:pPr>
              <w:pStyle w:val="Sarakstarindkopa"/>
              <w:numPr>
                <w:ilvl w:val="0"/>
                <w:numId w:val="4"/>
              </w:numPr>
              <w:spacing w:after="120"/>
              <w:jc w:val="both"/>
            </w:pPr>
          </w:p>
        </w:tc>
        <w:tc>
          <w:tcPr>
            <w:tcW w:w="4969" w:type="dxa"/>
          </w:tcPr>
          <w:p w14:paraId="3EFE505D" w14:textId="4D12ACA0" w:rsidR="00DD5B77" w:rsidRDefault="00DD5B77" w:rsidP="00591947">
            <w:pPr>
              <w:spacing w:after="120"/>
              <w:jc w:val="both"/>
            </w:pPr>
            <w:r>
              <w:t>Specializētās darbnīcas pakalpojums pilngadīgām personām ar garīga rakstura traucējumiem</w:t>
            </w:r>
          </w:p>
        </w:tc>
        <w:tc>
          <w:tcPr>
            <w:tcW w:w="2037" w:type="dxa"/>
          </w:tcPr>
          <w:p w14:paraId="3D5DE83C" w14:textId="77777777" w:rsidR="00DD5B77" w:rsidRDefault="00DD5B77" w:rsidP="00591947">
            <w:pPr>
              <w:spacing w:after="120"/>
              <w:jc w:val="both"/>
            </w:pPr>
          </w:p>
        </w:tc>
        <w:tc>
          <w:tcPr>
            <w:tcW w:w="1898" w:type="dxa"/>
          </w:tcPr>
          <w:p w14:paraId="4C32342D" w14:textId="77777777" w:rsidR="00DD5B77" w:rsidRDefault="00DD5B77" w:rsidP="00591947">
            <w:pPr>
              <w:spacing w:after="120"/>
              <w:jc w:val="both"/>
            </w:pPr>
          </w:p>
        </w:tc>
      </w:tr>
    </w:tbl>
    <w:p w14:paraId="4E5FD5D2" w14:textId="54221D0E" w:rsidR="00E17CEC" w:rsidRPr="00102867" w:rsidRDefault="00102867" w:rsidP="00102867">
      <w:pPr>
        <w:spacing w:before="120"/>
        <w:ind w:left="142" w:hanging="142"/>
        <w:jc w:val="lowKashida"/>
        <w:rPr>
          <w:b/>
          <w:bCs/>
          <w:sz w:val="23"/>
          <w:szCs w:val="23"/>
        </w:rPr>
      </w:pPr>
      <w:r w:rsidRPr="00102867">
        <w:rPr>
          <w:b/>
          <w:bCs/>
          <w:sz w:val="23"/>
          <w:szCs w:val="23"/>
        </w:rPr>
        <w:t xml:space="preserve">* Pretendents </w:t>
      </w:r>
      <w:r w:rsidR="00510C35">
        <w:rPr>
          <w:b/>
          <w:bCs/>
          <w:sz w:val="23"/>
          <w:szCs w:val="23"/>
        </w:rPr>
        <w:t>iesniedz</w:t>
      </w:r>
      <w:r w:rsidRPr="00102867">
        <w:rPr>
          <w:b/>
          <w:bCs/>
          <w:sz w:val="23"/>
          <w:szCs w:val="23"/>
        </w:rPr>
        <w:t xml:space="preserve"> </w:t>
      </w:r>
      <w:r>
        <w:rPr>
          <w:b/>
          <w:bCs/>
          <w:sz w:val="23"/>
          <w:szCs w:val="23"/>
        </w:rPr>
        <w:t>pakalpojumu cenu veidošanas metodiku (aprēķinu), kurā ir iekļauts aprēķins un cenu veidošanās apraksts.</w:t>
      </w:r>
    </w:p>
    <w:p w14:paraId="01F24C41" w14:textId="10877E53" w:rsidR="00102867" w:rsidRDefault="00102867" w:rsidP="00102867">
      <w:pPr>
        <w:ind w:left="142"/>
        <w:rPr>
          <w:sz w:val="23"/>
          <w:szCs w:val="23"/>
        </w:rPr>
      </w:pPr>
      <w:r w:rsidRPr="00580EF9">
        <w:rPr>
          <w:sz w:val="23"/>
          <w:szCs w:val="23"/>
        </w:rPr>
        <w:t>Pretendents var papildināt tabulu pēc nepieciešamības, kā arī izdevumu tāmi pievienot kā pielikumu.</w:t>
      </w:r>
    </w:p>
    <w:p w14:paraId="11BE934B" w14:textId="493B92E9" w:rsidR="00833801" w:rsidRPr="00B4540D" w:rsidRDefault="001C7E35" w:rsidP="00B4540D">
      <w:pPr>
        <w:numPr>
          <w:ilvl w:val="0"/>
          <w:numId w:val="1"/>
        </w:numPr>
        <w:spacing w:before="240" w:after="200" w:line="276" w:lineRule="auto"/>
        <w:ind w:left="284" w:hanging="284"/>
        <w:jc w:val="both"/>
        <w:rPr>
          <w:i/>
        </w:rPr>
      </w:pPr>
      <w:r w:rsidRPr="002077B1">
        <w:t xml:space="preserve">Piekrītam visām </w:t>
      </w:r>
      <w:r w:rsidR="00E17CEC" w:rsidRPr="00E17CEC">
        <w:t>pretendentu atlase</w:t>
      </w:r>
      <w:r w:rsidR="00E17CEC">
        <w:t>s noteikumos</w:t>
      </w:r>
      <w:r w:rsidR="00E17CEC" w:rsidRPr="00E17CEC">
        <w:t xml:space="preserve"> “</w:t>
      </w:r>
      <w:r w:rsidR="0011126B" w:rsidRPr="0011126B">
        <w:t xml:space="preserve">Sociālo pakalpojumu sniegšana </w:t>
      </w:r>
      <w:r w:rsidR="0056059B">
        <w:t>S</w:t>
      </w:r>
      <w:r w:rsidR="0011126B" w:rsidRPr="0011126B">
        <w:t>tacijas ielā 13, Jelgavā</w:t>
      </w:r>
      <w:r w:rsidR="00E17CEC" w:rsidRPr="00E17CEC">
        <w:t xml:space="preserve">” </w:t>
      </w:r>
      <w:r w:rsidR="00D759F3">
        <w:t xml:space="preserve">(turpmāk – Pretendentu atlases noteikumi) </w:t>
      </w:r>
      <w:r w:rsidR="00E17CEC">
        <w:t>iekļautajām</w:t>
      </w:r>
      <w:r w:rsidRPr="002077B1">
        <w:t xml:space="preserve"> prasībām</w:t>
      </w:r>
      <w:r w:rsidR="00272316">
        <w:t xml:space="preserve"> un nosacījumiem, tie ir skaidri un pilnībā saprotami, iebildumu un pretenziju pret tiem nav</w:t>
      </w:r>
      <w:r w:rsidRPr="002077B1">
        <w:t>.</w:t>
      </w:r>
    </w:p>
    <w:p w14:paraId="298B4DE1" w14:textId="77777777" w:rsidR="001C7E35" w:rsidRDefault="001C7E35" w:rsidP="001C7E35">
      <w:pPr>
        <w:numPr>
          <w:ilvl w:val="0"/>
          <w:numId w:val="1"/>
        </w:numPr>
        <w:spacing w:after="200" w:line="276" w:lineRule="auto"/>
        <w:ind w:left="284" w:hanging="284"/>
        <w:contextualSpacing/>
        <w:jc w:val="both"/>
        <w:rPr>
          <w:i/>
        </w:rPr>
      </w:pPr>
      <w:r w:rsidRPr="002077B1">
        <w:t>Apliecinām, ka:</w:t>
      </w:r>
    </w:p>
    <w:p w14:paraId="60377572" w14:textId="603C3CCA" w:rsidR="001C7E35" w:rsidRDefault="00272316" w:rsidP="001C7E35">
      <w:pPr>
        <w:numPr>
          <w:ilvl w:val="1"/>
          <w:numId w:val="1"/>
        </w:numPr>
        <w:spacing w:after="200" w:line="276" w:lineRule="auto"/>
        <w:contextualSpacing/>
        <w:jc w:val="both"/>
        <w:rPr>
          <w:i/>
        </w:rPr>
      </w:pPr>
      <w:r>
        <w:t>piedāvātajā</w:t>
      </w:r>
      <w:r w:rsidR="001C7E35" w:rsidRPr="00CC5AAE">
        <w:t xml:space="preserve"> cenā ir iekļautas visas</w:t>
      </w:r>
      <w:r w:rsidR="00B4124E">
        <w:t xml:space="preserve"> tiešās un netiešās</w:t>
      </w:r>
      <w:r w:rsidR="001C7E35" w:rsidRPr="00CC5AAE">
        <w:t xml:space="preserve"> izmaksas, kas saistītas ar attiecīgā </w:t>
      </w:r>
      <w:r w:rsidR="00E17CEC">
        <w:t>pakalpojuma</w:t>
      </w:r>
      <w:r w:rsidR="001C7E35" w:rsidRPr="00CC5AAE">
        <w:t xml:space="preserve"> pilnīgu un kvalitatīvu izpildi</w:t>
      </w:r>
      <w:r>
        <w:t xml:space="preserve">, </w:t>
      </w:r>
      <w:r w:rsidRPr="002077B1">
        <w:t>visi normatīvajos aktos paredzētie nodokļi (izņemot PVN) un maksājumi</w:t>
      </w:r>
      <w:r>
        <w:t>;</w:t>
      </w:r>
    </w:p>
    <w:p w14:paraId="40A94598" w14:textId="57B4FEBF" w:rsidR="001C7E35" w:rsidRPr="00272316" w:rsidRDefault="001C7E35" w:rsidP="001C7E35">
      <w:pPr>
        <w:numPr>
          <w:ilvl w:val="1"/>
          <w:numId w:val="1"/>
        </w:numPr>
        <w:spacing w:after="200" w:line="276" w:lineRule="auto"/>
        <w:contextualSpacing/>
        <w:jc w:val="both"/>
        <w:rPr>
          <w:i/>
        </w:rPr>
      </w:pPr>
      <w:r w:rsidRPr="002077B1">
        <w:rPr>
          <w:lang w:eastAsia="lv-LV"/>
        </w:rPr>
        <w:t>mūsu rīcībā ir</w:t>
      </w:r>
      <w:r w:rsidR="00272316">
        <w:rPr>
          <w:lang w:eastAsia="lv-LV"/>
        </w:rPr>
        <w:t xml:space="preserve"> atbilstošs aprīkojums,</w:t>
      </w:r>
      <w:r w:rsidRPr="002077B1">
        <w:rPr>
          <w:lang w:eastAsia="lv-LV"/>
        </w:rPr>
        <w:t xml:space="preserve"> pietiekami resursi</w:t>
      </w:r>
      <w:r w:rsidR="00272316">
        <w:rPr>
          <w:lang w:eastAsia="lv-LV"/>
        </w:rPr>
        <w:t xml:space="preserve"> un kvalificēts personāls,</w:t>
      </w:r>
      <w:r w:rsidRPr="002077B1">
        <w:rPr>
          <w:lang w:eastAsia="lv-LV"/>
        </w:rPr>
        <w:t xml:space="preserve"> lai nodrošinātu kvalitatīvu un </w:t>
      </w:r>
      <w:r w:rsidR="00D759F3">
        <w:rPr>
          <w:lang w:eastAsia="lv-LV"/>
        </w:rPr>
        <w:t>Pretendentu atlases noteikumu</w:t>
      </w:r>
      <w:r w:rsidRPr="002077B1">
        <w:rPr>
          <w:lang w:eastAsia="lv-LV"/>
        </w:rPr>
        <w:t xml:space="preserve"> prasībām atbilstošu </w:t>
      </w:r>
      <w:r w:rsidR="00272316">
        <w:rPr>
          <w:lang w:eastAsia="lv-LV"/>
        </w:rPr>
        <w:t>pakalpojumu sniegšanu</w:t>
      </w:r>
      <w:r w:rsidRPr="002077B1">
        <w:rPr>
          <w:lang w:eastAsia="lv-LV"/>
        </w:rPr>
        <w:t>;</w:t>
      </w:r>
    </w:p>
    <w:p w14:paraId="1FF76328" w14:textId="3506BEC8" w:rsidR="00272316" w:rsidRPr="00B4124E" w:rsidRDefault="00B4124E" w:rsidP="001C7E35">
      <w:pPr>
        <w:numPr>
          <w:ilvl w:val="1"/>
          <w:numId w:val="1"/>
        </w:numPr>
        <w:spacing w:after="200" w:line="276" w:lineRule="auto"/>
        <w:contextualSpacing/>
        <w:jc w:val="both"/>
        <w:rPr>
          <w:i/>
        </w:rPr>
      </w:pPr>
      <w:r>
        <w:rPr>
          <w:lang w:eastAsia="lv-LV"/>
        </w:rPr>
        <w:t>par visiem neskaidrajiem jautājumiem esam pieprasījuši informāciju, kas ir saņemta un ir bijusi pilnīga un saprotama;</w:t>
      </w:r>
    </w:p>
    <w:p w14:paraId="705DB91F" w14:textId="77777777" w:rsidR="00B4124E" w:rsidRPr="00B4124E" w:rsidRDefault="001C7E35" w:rsidP="00B4124E">
      <w:pPr>
        <w:numPr>
          <w:ilvl w:val="1"/>
          <w:numId w:val="1"/>
        </w:numPr>
        <w:spacing w:after="200" w:line="276" w:lineRule="auto"/>
        <w:contextualSpacing/>
        <w:jc w:val="both"/>
        <w:rPr>
          <w:i/>
        </w:rPr>
      </w:pPr>
      <w:r w:rsidRPr="002077B1">
        <w:rPr>
          <w:lang w:eastAsia="lv-LV"/>
        </w:rPr>
        <w:lastRenderedPageBreak/>
        <w:t>piedāvājums ir sagatavots individuāli un nav saskaņots ar konkurentiem</w:t>
      </w:r>
      <w:r w:rsidR="00B4124E">
        <w:rPr>
          <w:lang w:eastAsia="lv-LV"/>
        </w:rPr>
        <w:t>;</w:t>
      </w:r>
    </w:p>
    <w:p w14:paraId="76493771" w14:textId="39C9C973" w:rsidR="001C7E35" w:rsidRPr="00B4124E" w:rsidRDefault="00B4124E" w:rsidP="00B4124E">
      <w:pPr>
        <w:numPr>
          <w:ilvl w:val="1"/>
          <w:numId w:val="1"/>
        </w:numPr>
        <w:spacing w:after="200" w:line="276" w:lineRule="auto"/>
        <w:contextualSpacing/>
        <w:jc w:val="both"/>
        <w:rPr>
          <w:i/>
        </w:rPr>
      </w:pPr>
      <w:r>
        <w:rPr>
          <w:iCs/>
        </w:rPr>
        <w:t>visas piedāvājumā sniegtās ziņas ir patiesas un piedāvājums mums ir izpildāms, uzņemamies par to pilnu atbildību.</w:t>
      </w:r>
    </w:p>
    <w:p w14:paraId="71E0D798" w14:textId="5E6EDFB1" w:rsidR="001C7E35" w:rsidRDefault="001C7E35" w:rsidP="001C7E35">
      <w:pPr>
        <w:numPr>
          <w:ilvl w:val="0"/>
          <w:numId w:val="1"/>
        </w:numPr>
        <w:spacing w:after="200" w:line="276" w:lineRule="auto"/>
        <w:contextualSpacing/>
        <w:jc w:val="both"/>
        <w:rPr>
          <w:i/>
        </w:rPr>
      </w:pPr>
      <w:r w:rsidRPr="002077B1">
        <w:t xml:space="preserve">Apņemamies līguma slēgšanas tiesību piešķiršanas gadījumā pildīt visus </w:t>
      </w:r>
      <w:r w:rsidR="00D759F3">
        <w:t>Pretendentu atlases noteikumu</w:t>
      </w:r>
      <w:r w:rsidRPr="002077B1">
        <w:t xml:space="preserve"> nosacījumus un strādāt pie</w:t>
      </w:r>
      <w:r w:rsidR="00B4124E">
        <w:t xml:space="preserve"> deleģēšanas</w:t>
      </w:r>
      <w:r w:rsidRPr="002077B1">
        <w:t xml:space="preserve"> līguma izpildes.</w:t>
      </w:r>
    </w:p>
    <w:p w14:paraId="59BBD1A3" w14:textId="7E3F5A85" w:rsidR="001C7E35" w:rsidRPr="002077B1" w:rsidRDefault="001C7E35" w:rsidP="001C7E35">
      <w:pPr>
        <w:numPr>
          <w:ilvl w:val="0"/>
          <w:numId w:val="1"/>
        </w:numPr>
        <w:spacing w:after="200" w:line="276" w:lineRule="auto"/>
        <w:contextualSpacing/>
        <w:jc w:val="both"/>
        <w:rPr>
          <w:i/>
        </w:rPr>
      </w:pPr>
      <w:r w:rsidRPr="002077B1">
        <w:t>Pretendentam piedāvājumā jānosaka, kāda tajā norādītā informācija ir komercnoslēpums vai konfidenciāla, ko Pasūtītājs nav tiesīgs atklāt citiem pretendentiem. Ja Pretendenta piedāvājumā ir komercnoslēpums, tad norādīt piedāvājuma dokumentu, kas satur komercnoslēpumu vai konfidenciālu informāciju  ____________________.</w:t>
      </w:r>
    </w:p>
    <w:p w14:paraId="156637F4" w14:textId="77777777" w:rsidR="001C7E35" w:rsidRDefault="001C7E35" w:rsidP="001C7E35">
      <w:pPr>
        <w:autoSpaceDE w:val="0"/>
        <w:autoSpaceDN w:val="0"/>
        <w:adjustRightInd w:val="0"/>
        <w:rPr>
          <w:lang w:eastAsia="lv-LV"/>
        </w:rPr>
      </w:pPr>
    </w:p>
    <w:p w14:paraId="4E2CBE0A" w14:textId="77777777" w:rsidR="00876423" w:rsidRDefault="00876423" w:rsidP="001C7E35">
      <w:pPr>
        <w:autoSpaceDE w:val="0"/>
        <w:autoSpaceDN w:val="0"/>
        <w:adjustRightInd w:val="0"/>
        <w:rPr>
          <w:lang w:eastAsia="lv-LV"/>
        </w:rPr>
      </w:pPr>
    </w:p>
    <w:p w14:paraId="2583610C" w14:textId="77777777" w:rsidR="00876423" w:rsidRPr="002077B1" w:rsidRDefault="00876423" w:rsidP="001C7E35">
      <w:pPr>
        <w:autoSpaceDE w:val="0"/>
        <w:autoSpaceDN w:val="0"/>
        <w:adjustRightInd w:val="0"/>
        <w:rPr>
          <w:lang w:eastAsia="lv-LV"/>
        </w:rPr>
      </w:pPr>
    </w:p>
    <w:p w14:paraId="0D7D4809" w14:textId="77777777" w:rsidR="001C7E35" w:rsidRPr="002077B1" w:rsidRDefault="001C7E35" w:rsidP="001C7E35">
      <w:pPr>
        <w:autoSpaceDE w:val="0"/>
        <w:autoSpaceDN w:val="0"/>
        <w:adjustRightInd w:val="0"/>
        <w:rPr>
          <w:lang w:eastAsia="lv-LV"/>
        </w:rPr>
      </w:pPr>
      <w:r w:rsidRPr="002077B1">
        <w:rPr>
          <w:lang w:eastAsia="lv-LV"/>
        </w:rPr>
        <w:t>_______________</w:t>
      </w:r>
      <w:r>
        <w:rPr>
          <w:lang w:eastAsia="lv-LV"/>
        </w:rPr>
        <w:t>____________</w:t>
      </w:r>
      <w:r>
        <w:rPr>
          <w:lang w:eastAsia="lv-LV"/>
        </w:rPr>
        <w:tab/>
        <w:t>_________________</w:t>
      </w:r>
      <w:r>
        <w:rPr>
          <w:lang w:eastAsia="lv-LV"/>
        </w:rPr>
        <w:tab/>
        <w:t xml:space="preserve">      </w:t>
      </w:r>
      <w:r w:rsidRPr="002077B1">
        <w:rPr>
          <w:lang w:eastAsia="lv-LV"/>
        </w:rPr>
        <w:t>______________________</w:t>
      </w:r>
    </w:p>
    <w:p w14:paraId="1A41442F" w14:textId="54A34949" w:rsidR="001C7E35" w:rsidRPr="002077B1" w:rsidRDefault="001C7E35" w:rsidP="001C7E35">
      <w:pPr>
        <w:autoSpaceDE w:val="0"/>
        <w:autoSpaceDN w:val="0"/>
        <w:adjustRightInd w:val="0"/>
        <w:rPr>
          <w:i/>
          <w:sz w:val="20"/>
          <w:szCs w:val="20"/>
          <w:lang w:eastAsia="lv-LV"/>
        </w:rPr>
      </w:pPr>
      <w:r w:rsidRPr="002077B1">
        <w:rPr>
          <w:i/>
          <w:sz w:val="20"/>
          <w:szCs w:val="20"/>
          <w:lang w:eastAsia="lv-LV"/>
        </w:rPr>
        <w:t>(</w:t>
      </w:r>
      <w:r w:rsidR="00851336">
        <w:rPr>
          <w:i/>
          <w:sz w:val="20"/>
          <w:szCs w:val="20"/>
          <w:lang w:eastAsia="lv-LV"/>
        </w:rPr>
        <w:t>p</w:t>
      </w:r>
      <w:r w:rsidRPr="002077B1">
        <w:rPr>
          <w:i/>
          <w:sz w:val="20"/>
          <w:szCs w:val="20"/>
          <w:lang w:eastAsia="lv-LV"/>
        </w:rPr>
        <w:t>araksttiesīgās personas amats)</w:t>
      </w:r>
      <w:r w:rsidRPr="002077B1">
        <w:rPr>
          <w:i/>
          <w:sz w:val="20"/>
          <w:szCs w:val="20"/>
          <w:lang w:eastAsia="lv-LV"/>
        </w:rPr>
        <w:tab/>
      </w:r>
      <w:r w:rsidRPr="002077B1">
        <w:rPr>
          <w:i/>
          <w:sz w:val="20"/>
          <w:szCs w:val="20"/>
          <w:lang w:eastAsia="lv-LV"/>
        </w:rPr>
        <w:tab/>
      </w:r>
      <w:r w:rsidR="00851336">
        <w:rPr>
          <w:i/>
          <w:sz w:val="20"/>
          <w:szCs w:val="20"/>
          <w:lang w:eastAsia="lv-LV"/>
        </w:rPr>
        <w:tab/>
      </w:r>
      <w:r w:rsidRPr="002077B1">
        <w:rPr>
          <w:i/>
          <w:sz w:val="20"/>
          <w:szCs w:val="20"/>
          <w:lang w:eastAsia="lv-LV"/>
        </w:rPr>
        <w:t>(paraksts)</w:t>
      </w:r>
      <w:r w:rsidRPr="002077B1">
        <w:rPr>
          <w:i/>
          <w:sz w:val="20"/>
          <w:szCs w:val="20"/>
          <w:lang w:eastAsia="lv-LV"/>
        </w:rPr>
        <w:tab/>
      </w:r>
      <w:r w:rsidRPr="002077B1">
        <w:rPr>
          <w:i/>
          <w:sz w:val="20"/>
          <w:szCs w:val="20"/>
          <w:lang w:eastAsia="lv-LV"/>
        </w:rPr>
        <w:tab/>
        <w:t>(</w:t>
      </w:r>
      <w:r w:rsidR="00851336">
        <w:rPr>
          <w:i/>
          <w:sz w:val="20"/>
          <w:szCs w:val="20"/>
          <w:lang w:eastAsia="lv-LV"/>
        </w:rPr>
        <w:t>p</w:t>
      </w:r>
      <w:r w:rsidRPr="002077B1">
        <w:rPr>
          <w:i/>
          <w:sz w:val="20"/>
          <w:szCs w:val="20"/>
          <w:lang w:eastAsia="lv-LV"/>
        </w:rPr>
        <w:t>araksta atšifrējums)</w:t>
      </w:r>
    </w:p>
    <w:p w14:paraId="54E17A6B" w14:textId="77777777" w:rsidR="001C7E35" w:rsidRPr="002077B1" w:rsidRDefault="001C7E35" w:rsidP="001C7E35">
      <w:pPr>
        <w:spacing w:after="120"/>
        <w:jc w:val="both"/>
        <w:rPr>
          <w:lang w:eastAsia="lv-LV"/>
        </w:rPr>
      </w:pPr>
    </w:p>
    <w:p w14:paraId="69222F50" w14:textId="1428CE7D" w:rsidR="001C7E35" w:rsidRPr="002077B1" w:rsidRDefault="001C7E35" w:rsidP="001C7E35">
      <w:pPr>
        <w:spacing w:after="120"/>
        <w:jc w:val="both"/>
        <w:rPr>
          <w:rFonts w:ascii="Calibri" w:eastAsia="Calibri" w:hAnsi="Calibri"/>
          <w:sz w:val="22"/>
          <w:szCs w:val="22"/>
        </w:rPr>
      </w:pPr>
      <w:r w:rsidRPr="002077B1">
        <w:rPr>
          <w:lang w:eastAsia="lv-LV"/>
        </w:rPr>
        <w:t>Piedāvājums sagatavots un parakstīts 202</w:t>
      </w:r>
      <w:r w:rsidR="00B4124E">
        <w:rPr>
          <w:lang w:eastAsia="lv-LV"/>
        </w:rPr>
        <w:t>4</w:t>
      </w:r>
      <w:r w:rsidRPr="002077B1">
        <w:rPr>
          <w:lang w:eastAsia="lv-LV"/>
        </w:rPr>
        <w:t>.gada “___”.____________</w:t>
      </w:r>
      <w:r w:rsidRPr="002077B1">
        <w:rPr>
          <w:rFonts w:ascii="Calibri" w:eastAsia="Calibri" w:hAnsi="Calibri"/>
          <w:sz w:val="22"/>
          <w:szCs w:val="22"/>
        </w:rPr>
        <w:tab/>
      </w:r>
    </w:p>
    <w:p w14:paraId="5F7E0519" w14:textId="77777777" w:rsidR="001C7E35" w:rsidRDefault="001C7E35" w:rsidP="001C7E35">
      <w:pPr>
        <w:jc w:val="both"/>
        <w:rPr>
          <w:b/>
        </w:rPr>
      </w:pPr>
    </w:p>
    <w:p w14:paraId="009685A6" w14:textId="77777777" w:rsidR="001C7E35" w:rsidRDefault="001C7E35" w:rsidP="001C7E35">
      <w:pPr>
        <w:jc w:val="both"/>
        <w:rPr>
          <w:b/>
        </w:rPr>
      </w:pPr>
    </w:p>
    <w:bookmarkEnd w:id="0"/>
    <w:bookmarkEnd w:id="1"/>
    <w:bookmarkEnd w:id="2"/>
    <w:p w14:paraId="6F4BBB9E" w14:textId="77777777" w:rsidR="001C7E35" w:rsidRPr="00E86F23" w:rsidRDefault="001C7E35" w:rsidP="001C7E35">
      <w:pPr>
        <w:spacing w:after="200" w:line="276" w:lineRule="auto"/>
        <w:jc w:val="right"/>
        <w:rPr>
          <w:sz w:val="22"/>
          <w:szCs w:val="22"/>
        </w:rPr>
      </w:pPr>
    </w:p>
    <w:p w14:paraId="47699A5A" w14:textId="77777777" w:rsidR="001C7E35" w:rsidRPr="00E86F23" w:rsidRDefault="001C7E35" w:rsidP="001C7E35"/>
    <w:p w14:paraId="39535593" w14:textId="77777777" w:rsidR="00042B22" w:rsidRDefault="00042B22"/>
    <w:sectPr w:rsidR="00042B22" w:rsidSect="00E50151">
      <w:footerReference w:type="default" r:id="rId7"/>
      <w:pgSz w:w="11906" w:h="16838"/>
      <w:pgMar w:top="963" w:right="991"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447DB" w14:textId="77777777" w:rsidR="006C218A" w:rsidRDefault="006C218A" w:rsidP="001C7E35">
      <w:r>
        <w:separator/>
      </w:r>
    </w:p>
  </w:endnote>
  <w:endnote w:type="continuationSeparator" w:id="0">
    <w:p w14:paraId="76444BCB" w14:textId="77777777" w:rsidR="006C218A" w:rsidRDefault="006C218A" w:rsidP="001C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4374032"/>
      <w:docPartObj>
        <w:docPartGallery w:val="Page Numbers (Bottom of Page)"/>
        <w:docPartUnique/>
      </w:docPartObj>
    </w:sdtPr>
    <w:sdtEndPr>
      <w:rPr>
        <w:noProof/>
      </w:rPr>
    </w:sdtEndPr>
    <w:sdtContent>
      <w:p w14:paraId="13CDAE8C" w14:textId="77777777" w:rsidR="00B85D9E" w:rsidRDefault="00FC3ADA" w:rsidP="00D445D7">
        <w:pPr>
          <w:pStyle w:val="Kjene"/>
          <w:jc w:val="center"/>
        </w:pPr>
        <w:r>
          <w:fldChar w:fldCharType="begin"/>
        </w:r>
        <w:r>
          <w:instrText xml:space="preserve"> PAGE   \* MERGEFORMAT </w:instrText>
        </w:r>
        <w:r>
          <w:fldChar w:fldCharType="separate"/>
        </w:r>
        <w:r w:rsidR="00876423">
          <w:rPr>
            <w:noProof/>
          </w:rPr>
          <w:t>10</w:t>
        </w:r>
        <w:r>
          <w:rPr>
            <w:noProof/>
          </w:rPr>
          <w:fldChar w:fldCharType="end"/>
        </w:r>
      </w:p>
    </w:sdtContent>
  </w:sdt>
  <w:p w14:paraId="54ADDA25" w14:textId="77777777" w:rsidR="00B85D9E" w:rsidRDefault="00B85D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A4CAD" w14:textId="77777777" w:rsidR="006C218A" w:rsidRDefault="006C218A" w:rsidP="001C7E35">
      <w:r>
        <w:separator/>
      </w:r>
    </w:p>
  </w:footnote>
  <w:footnote w:type="continuationSeparator" w:id="0">
    <w:p w14:paraId="2A87B7F4" w14:textId="77777777" w:rsidR="006C218A" w:rsidRDefault="006C218A" w:rsidP="001C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C6910"/>
    <w:multiLevelType w:val="hybridMultilevel"/>
    <w:tmpl w:val="D0FA834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4016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5A5F25"/>
    <w:multiLevelType w:val="multilevel"/>
    <w:tmpl w:val="DD12A4EC"/>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080" w:hanging="720"/>
      </w:pPr>
      <w:rPr>
        <w:rFonts w:cs="Times New Roman"/>
        <w:strike w:val="0"/>
        <w:dstrike w:val="0"/>
        <w:u w:val="none"/>
        <w:effect w:val="no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738508EE"/>
    <w:multiLevelType w:val="multilevel"/>
    <w:tmpl w:val="45ECE1D6"/>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5270211">
    <w:abstractNumId w:val="3"/>
  </w:num>
  <w:num w:numId="2" w16cid:durableId="1299728532">
    <w:abstractNumId w:val="2"/>
  </w:num>
  <w:num w:numId="3" w16cid:durableId="543718926">
    <w:abstractNumId w:val="0"/>
  </w:num>
  <w:num w:numId="4" w16cid:durableId="21771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35"/>
    <w:rsid w:val="00015B5D"/>
    <w:rsid w:val="00042B22"/>
    <w:rsid w:val="0008584C"/>
    <w:rsid w:val="00102867"/>
    <w:rsid w:val="0011126B"/>
    <w:rsid w:val="001504F3"/>
    <w:rsid w:val="00176D94"/>
    <w:rsid w:val="001C7E35"/>
    <w:rsid w:val="00232659"/>
    <w:rsid w:val="00272316"/>
    <w:rsid w:val="002762C7"/>
    <w:rsid w:val="00294CE5"/>
    <w:rsid w:val="003473C7"/>
    <w:rsid w:val="00396CC7"/>
    <w:rsid w:val="003F5372"/>
    <w:rsid w:val="00485028"/>
    <w:rsid w:val="00510C35"/>
    <w:rsid w:val="00511D82"/>
    <w:rsid w:val="0056059B"/>
    <w:rsid w:val="00580EF9"/>
    <w:rsid w:val="00591947"/>
    <w:rsid w:val="005A1D19"/>
    <w:rsid w:val="00664F42"/>
    <w:rsid w:val="00697933"/>
    <w:rsid w:val="006C218A"/>
    <w:rsid w:val="00705246"/>
    <w:rsid w:val="00791181"/>
    <w:rsid w:val="007E6731"/>
    <w:rsid w:val="007F10B6"/>
    <w:rsid w:val="008260AE"/>
    <w:rsid w:val="00833801"/>
    <w:rsid w:val="00851336"/>
    <w:rsid w:val="00876423"/>
    <w:rsid w:val="00880FCB"/>
    <w:rsid w:val="008F2816"/>
    <w:rsid w:val="00A8474D"/>
    <w:rsid w:val="00A86A6B"/>
    <w:rsid w:val="00B4124E"/>
    <w:rsid w:val="00B4306F"/>
    <w:rsid w:val="00B4540D"/>
    <w:rsid w:val="00B85D9E"/>
    <w:rsid w:val="00C51F0F"/>
    <w:rsid w:val="00C64544"/>
    <w:rsid w:val="00CD144E"/>
    <w:rsid w:val="00D445D7"/>
    <w:rsid w:val="00D759F3"/>
    <w:rsid w:val="00D9208E"/>
    <w:rsid w:val="00DA2635"/>
    <w:rsid w:val="00DA71F2"/>
    <w:rsid w:val="00DD5B77"/>
    <w:rsid w:val="00E17CEC"/>
    <w:rsid w:val="00E50151"/>
    <w:rsid w:val="00EF1E1F"/>
    <w:rsid w:val="00F34AC2"/>
    <w:rsid w:val="00FC10E6"/>
    <w:rsid w:val="00FC3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7B315"/>
  <w15:chartTrackingRefBased/>
  <w15:docId w15:val="{21D792AA-5B7A-49BD-9079-48AE55DD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C7E35"/>
    <w:pPr>
      <w:spacing w:after="0" w:line="240" w:lineRule="auto"/>
    </w:pPr>
    <w:rPr>
      <w:rFonts w:ascii="Times New Roman" w:eastAsia="Times New Roman" w:hAnsi="Times New Roman" w:cs="Times New Roman"/>
      <w:sz w:val="24"/>
      <w:szCs w:val="24"/>
      <w:lang w:val="lv-LV"/>
    </w:rPr>
  </w:style>
  <w:style w:type="paragraph" w:styleId="Virsraksts3">
    <w:name w:val="heading 3"/>
    <w:basedOn w:val="Parasts"/>
    <w:next w:val="Parasts"/>
    <w:link w:val="Virsraksts3Rakstz"/>
    <w:unhideWhenUsed/>
    <w:qFormat/>
    <w:rsid w:val="001C7E35"/>
    <w:pPr>
      <w:keepNext/>
      <w:spacing w:before="240" w:after="120"/>
      <w:outlineLvl w:val="2"/>
    </w:pPr>
    <w:rPr>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1C7E35"/>
    <w:rPr>
      <w:rFonts w:ascii="Times New Roman" w:eastAsia="Times New Roman" w:hAnsi="Times New Roman" w:cs="Times New Roman"/>
      <w:sz w:val="32"/>
      <w:szCs w:val="20"/>
      <w:lang w:val="lv-LV"/>
    </w:rPr>
  </w:style>
  <w:style w:type="paragraph" w:styleId="Kjene">
    <w:name w:val="footer"/>
    <w:basedOn w:val="Parasts"/>
    <w:link w:val="KjeneRakstz"/>
    <w:uiPriority w:val="99"/>
    <w:unhideWhenUsed/>
    <w:rsid w:val="001C7E35"/>
    <w:pPr>
      <w:tabs>
        <w:tab w:val="center" w:pos="4153"/>
        <w:tab w:val="right" w:pos="8306"/>
      </w:tabs>
    </w:pPr>
  </w:style>
  <w:style w:type="character" w:customStyle="1" w:styleId="KjeneRakstz">
    <w:name w:val="Kājene Rakstz."/>
    <w:basedOn w:val="Noklusjumarindkopasfonts"/>
    <w:link w:val="Kjene"/>
    <w:uiPriority w:val="99"/>
    <w:rsid w:val="001C7E35"/>
    <w:rPr>
      <w:rFonts w:ascii="Times New Roman" w:eastAsia="Times New Roman" w:hAnsi="Times New Roman" w:cs="Times New Roman"/>
      <w:sz w:val="24"/>
      <w:szCs w:val="24"/>
      <w:lang w:val="lv-LV"/>
    </w:rPr>
  </w:style>
  <w:style w:type="paragraph" w:styleId="Komentrateksts">
    <w:name w:val="annotation text"/>
    <w:basedOn w:val="Parasts"/>
    <w:link w:val="KomentratekstsRakstz"/>
    <w:uiPriority w:val="99"/>
    <w:rsid w:val="001C7E35"/>
    <w:rPr>
      <w:sz w:val="20"/>
      <w:szCs w:val="20"/>
      <w:lang w:val="x-none" w:eastAsia="x-none"/>
    </w:rPr>
  </w:style>
  <w:style w:type="character" w:customStyle="1" w:styleId="KomentratekstsRakstz">
    <w:name w:val="Komentāra teksts Rakstz."/>
    <w:basedOn w:val="Noklusjumarindkopasfonts"/>
    <w:link w:val="Komentrateksts"/>
    <w:uiPriority w:val="99"/>
    <w:rsid w:val="001C7E35"/>
    <w:rPr>
      <w:rFonts w:ascii="Times New Roman" w:eastAsia="Times New Roman" w:hAnsi="Times New Roman" w:cs="Times New Roman"/>
      <w:sz w:val="20"/>
      <w:szCs w:val="20"/>
      <w:lang w:val="x-none" w:eastAsia="x-none"/>
    </w:rPr>
  </w:style>
  <w:style w:type="paragraph" w:styleId="Vresteksts">
    <w:name w:val="footnote text"/>
    <w:basedOn w:val="Parasts"/>
    <w:link w:val="VrestekstsRakstz"/>
    <w:rsid w:val="001C7E35"/>
    <w:rPr>
      <w:sz w:val="20"/>
      <w:szCs w:val="20"/>
      <w:lang w:val="en-US" w:eastAsia="x-none"/>
    </w:rPr>
  </w:style>
  <w:style w:type="character" w:customStyle="1" w:styleId="VrestekstsRakstz">
    <w:name w:val="Vēres teksts Rakstz."/>
    <w:basedOn w:val="Noklusjumarindkopasfonts"/>
    <w:link w:val="Vresteksts"/>
    <w:rsid w:val="001C7E35"/>
    <w:rPr>
      <w:rFonts w:ascii="Times New Roman" w:eastAsia="Times New Roman" w:hAnsi="Times New Roman" w:cs="Times New Roman"/>
      <w:sz w:val="20"/>
      <w:szCs w:val="20"/>
      <w:lang w:eastAsia="x-none"/>
    </w:rPr>
  </w:style>
  <w:style w:type="character" w:styleId="Vresatsauce">
    <w:name w:val="footnote reference"/>
    <w:aliases w:val="Footnote symbol"/>
    <w:uiPriority w:val="99"/>
    <w:rsid w:val="001C7E35"/>
    <w:rPr>
      <w:vertAlign w:val="superscript"/>
    </w:rPr>
  </w:style>
  <w:style w:type="paragraph" w:styleId="Galvene">
    <w:name w:val="header"/>
    <w:basedOn w:val="Parasts"/>
    <w:link w:val="GalveneRakstz"/>
    <w:unhideWhenUsed/>
    <w:rsid w:val="001C7E35"/>
    <w:pPr>
      <w:tabs>
        <w:tab w:val="center" w:pos="4153"/>
        <w:tab w:val="right" w:pos="8306"/>
      </w:tabs>
    </w:pPr>
  </w:style>
  <w:style w:type="character" w:customStyle="1" w:styleId="GalveneRakstz">
    <w:name w:val="Galvene Rakstz."/>
    <w:basedOn w:val="Noklusjumarindkopasfonts"/>
    <w:link w:val="Galvene"/>
    <w:rsid w:val="001C7E35"/>
    <w:rPr>
      <w:rFonts w:ascii="Times New Roman" w:eastAsia="Times New Roman" w:hAnsi="Times New Roman" w:cs="Times New Roman"/>
      <w:sz w:val="24"/>
      <w:szCs w:val="24"/>
      <w:lang w:val="lv-LV"/>
    </w:rPr>
  </w:style>
  <w:style w:type="character" w:styleId="Komentraatsauce">
    <w:name w:val="annotation reference"/>
    <w:basedOn w:val="Noklusjumarindkopasfonts"/>
    <w:uiPriority w:val="99"/>
    <w:unhideWhenUsed/>
    <w:rsid w:val="001C7E35"/>
    <w:rPr>
      <w:sz w:val="16"/>
      <w:szCs w:val="16"/>
    </w:rPr>
  </w:style>
  <w:style w:type="paragraph" w:styleId="Balonteksts">
    <w:name w:val="Balloon Text"/>
    <w:basedOn w:val="Parasts"/>
    <w:link w:val="BalontekstsRakstz"/>
    <w:uiPriority w:val="99"/>
    <w:semiHidden/>
    <w:unhideWhenUsed/>
    <w:rsid w:val="001C7E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7E35"/>
    <w:rPr>
      <w:rFonts w:ascii="Segoe UI" w:eastAsia="Times New Roman" w:hAnsi="Segoe UI" w:cs="Segoe UI"/>
      <w:sz w:val="18"/>
      <w:szCs w:val="18"/>
      <w:lang w:val="lv-LV"/>
    </w:rPr>
  </w:style>
  <w:style w:type="paragraph" w:styleId="Komentratma">
    <w:name w:val="annotation subject"/>
    <w:basedOn w:val="Komentrateksts"/>
    <w:next w:val="Komentrateksts"/>
    <w:link w:val="KomentratmaRakstz"/>
    <w:uiPriority w:val="99"/>
    <w:semiHidden/>
    <w:unhideWhenUsed/>
    <w:rsid w:val="0008584C"/>
    <w:rPr>
      <w:b/>
      <w:bCs/>
      <w:lang w:val="lv-LV" w:eastAsia="en-US"/>
    </w:rPr>
  </w:style>
  <w:style w:type="character" w:customStyle="1" w:styleId="KomentratmaRakstz">
    <w:name w:val="Komentāra tēma Rakstz."/>
    <w:basedOn w:val="KomentratekstsRakstz"/>
    <w:link w:val="Komentratma"/>
    <w:uiPriority w:val="99"/>
    <w:semiHidden/>
    <w:rsid w:val="0008584C"/>
    <w:rPr>
      <w:rFonts w:ascii="Times New Roman" w:eastAsia="Times New Roman" w:hAnsi="Times New Roman" w:cs="Times New Roman"/>
      <w:b/>
      <w:bCs/>
      <w:sz w:val="20"/>
      <w:szCs w:val="20"/>
      <w:lang w:val="lv-LV" w:eastAsia="x-none"/>
    </w:rPr>
  </w:style>
  <w:style w:type="table" w:styleId="Reatabula">
    <w:name w:val="Table Grid"/>
    <w:basedOn w:val="Parastatabula"/>
    <w:uiPriority w:val="99"/>
    <w:rsid w:val="00876423"/>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E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1857</Words>
  <Characters>1059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JSLP</dc:creator>
  <cp:keywords/>
  <dc:description/>
  <cp:lastModifiedBy>Artūrs Vilciņš</cp:lastModifiedBy>
  <cp:revision>30</cp:revision>
  <dcterms:created xsi:type="dcterms:W3CDTF">2024-04-17T07:06:00Z</dcterms:created>
  <dcterms:modified xsi:type="dcterms:W3CDTF">2024-06-27T12:24:00Z</dcterms:modified>
</cp:coreProperties>
</file>