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16" w:rsidRPr="00D22E16" w:rsidRDefault="00D22E16" w:rsidP="00D22E16">
      <w:pPr>
        <w:pStyle w:val="Heading3"/>
        <w:jc w:val="right"/>
        <w:rPr>
          <w:sz w:val="24"/>
          <w:szCs w:val="24"/>
        </w:rPr>
      </w:pPr>
      <w:r w:rsidRPr="00D22E16">
        <w:rPr>
          <w:sz w:val="24"/>
          <w:szCs w:val="24"/>
        </w:rPr>
        <w:t>1.pielikums</w:t>
      </w:r>
    </w:p>
    <w:p w:rsidR="00D22E16" w:rsidRDefault="00D22E16" w:rsidP="00D22E16">
      <w:pPr>
        <w:pStyle w:val="Heading3"/>
        <w:spacing w:before="0" w:after="0"/>
        <w:jc w:val="center"/>
        <w:rPr>
          <w:b/>
          <w:sz w:val="28"/>
          <w:szCs w:val="28"/>
        </w:rPr>
      </w:pPr>
    </w:p>
    <w:p w:rsidR="00D22E16" w:rsidRDefault="00D22E16" w:rsidP="00D22E16">
      <w:pPr>
        <w:pStyle w:val="Heading3"/>
        <w:spacing w:before="0" w:after="0"/>
        <w:jc w:val="center"/>
        <w:rPr>
          <w:b/>
          <w:sz w:val="28"/>
          <w:szCs w:val="28"/>
        </w:rPr>
      </w:pPr>
      <w:r>
        <w:rPr>
          <w:b/>
          <w:sz w:val="28"/>
          <w:szCs w:val="28"/>
        </w:rPr>
        <w:t>Atklātā konkursa</w:t>
      </w:r>
    </w:p>
    <w:p w:rsidR="00D22E16" w:rsidRDefault="00E13A52" w:rsidP="00D22E16">
      <w:pPr>
        <w:pStyle w:val="Heading3"/>
        <w:spacing w:before="0" w:after="0"/>
        <w:jc w:val="center"/>
        <w:rPr>
          <w:b/>
          <w:sz w:val="28"/>
          <w:szCs w:val="28"/>
        </w:rPr>
      </w:pPr>
      <w:r w:rsidRPr="00E13A52">
        <w:rPr>
          <w:b/>
          <w:sz w:val="28"/>
          <w:szCs w:val="28"/>
        </w:rPr>
        <w:t>„Specializētā autotransporta pakalpojumi Jelgavas sociālo lietu pārvaldes vajadzībām”, identifikācijas Nr. JPD2014/162/AK</w:t>
      </w:r>
    </w:p>
    <w:p w:rsidR="00E9723D" w:rsidRPr="00490814" w:rsidRDefault="00E9723D" w:rsidP="00E9723D">
      <w:pPr>
        <w:pStyle w:val="Heading3"/>
        <w:jc w:val="center"/>
        <w:rPr>
          <w:b/>
          <w:sz w:val="28"/>
          <w:szCs w:val="28"/>
        </w:rPr>
      </w:pPr>
      <w:r w:rsidRPr="00490814">
        <w:rPr>
          <w:b/>
          <w:sz w:val="28"/>
          <w:szCs w:val="28"/>
        </w:rPr>
        <w:t>F</w:t>
      </w:r>
      <w:r w:rsidR="00D22E16">
        <w:rPr>
          <w:b/>
          <w:sz w:val="28"/>
          <w:szCs w:val="28"/>
        </w:rPr>
        <w:t>INANŠU PIEDĀVĀJUMS</w:t>
      </w:r>
    </w:p>
    <w:p w:rsidR="00E9723D" w:rsidRPr="002E05B3" w:rsidRDefault="00E9723D" w:rsidP="00E9723D">
      <w:pPr>
        <w:jc w:val="center"/>
        <w:rPr>
          <w:sz w:val="16"/>
          <w:szCs w:val="16"/>
        </w:rPr>
      </w:pPr>
    </w:p>
    <w:tbl>
      <w:tblPr>
        <w:tblW w:w="5000" w:type="pct"/>
        <w:tblLook w:val="0000" w:firstRow="0" w:lastRow="0" w:firstColumn="0" w:lastColumn="0" w:noHBand="0" w:noVBand="0"/>
      </w:tblPr>
      <w:tblGrid>
        <w:gridCol w:w="3003"/>
        <w:gridCol w:w="6330"/>
      </w:tblGrid>
      <w:tr w:rsidR="00E9723D" w:rsidRPr="002E05B3" w:rsidTr="002A121F">
        <w:trPr>
          <w:cantSplit/>
        </w:trPr>
        <w:tc>
          <w:tcPr>
            <w:tcW w:w="1609" w:type="pct"/>
          </w:tcPr>
          <w:p w:rsidR="00E9723D" w:rsidRPr="002E05B3" w:rsidRDefault="00E9723D" w:rsidP="002A121F">
            <w:r w:rsidRPr="002E05B3">
              <w:t>Kam</w:t>
            </w:r>
          </w:p>
        </w:tc>
        <w:tc>
          <w:tcPr>
            <w:tcW w:w="3391" w:type="pct"/>
          </w:tcPr>
          <w:p w:rsidR="00E9723D" w:rsidRPr="002E05B3" w:rsidRDefault="00E9723D" w:rsidP="002A121F"/>
        </w:tc>
      </w:tr>
      <w:tr w:rsidR="00E9723D" w:rsidRPr="002E05B3" w:rsidTr="002A121F">
        <w:tc>
          <w:tcPr>
            <w:tcW w:w="1609" w:type="pct"/>
          </w:tcPr>
          <w:p w:rsidR="00E9723D" w:rsidRPr="002E05B3" w:rsidRDefault="00E9723D" w:rsidP="002A121F">
            <w:r w:rsidRPr="002E05B3">
              <w:t>Pretendents</w:t>
            </w:r>
          </w:p>
        </w:tc>
        <w:tc>
          <w:tcPr>
            <w:tcW w:w="3391" w:type="pct"/>
            <w:tcBorders>
              <w:top w:val="single" w:sz="4" w:space="0" w:color="auto"/>
              <w:bottom w:val="single" w:sz="4" w:space="0" w:color="auto"/>
            </w:tcBorders>
          </w:tcPr>
          <w:p w:rsidR="00E9723D" w:rsidRPr="002E05B3" w:rsidRDefault="00E9723D" w:rsidP="002A121F"/>
        </w:tc>
      </w:tr>
      <w:tr w:rsidR="00E9723D" w:rsidRPr="002E05B3" w:rsidTr="002A121F">
        <w:tc>
          <w:tcPr>
            <w:tcW w:w="1609" w:type="pct"/>
          </w:tcPr>
          <w:p w:rsidR="00E9723D" w:rsidRPr="002E05B3" w:rsidRDefault="00E9723D" w:rsidP="002A121F">
            <w:r w:rsidRPr="002E05B3">
              <w:t>Adrese</w:t>
            </w:r>
          </w:p>
        </w:tc>
        <w:tc>
          <w:tcPr>
            <w:tcW w:w="3391" w:type="pct"/>
          </w:tcPr>
          <w:p w:rsidR="00E9723D" w:rsidRPr="002E05B3" w:rsidRDefault="00E9723D" w:rsidP="002A121F"/>
        </w:tc>
      </w:tr>
      <w:tr w:rsidR="00E9723D" w:rsidRPr="002E05B3" w:rsidTr="002A121F">
        <w:tc>
          <w:tcPr>
            <w:tcW w:w="1609" w:type="pct"/>
          </w:tcPr>
          <w:p w:rsidR="00E9723D" w:rsidRPr="002E05B3" w:rsidRDefault="00E9723D" w:rsidP="002A121F">
            <w:r w:rsidRPr="002E05B3">
              <w:t>Datums</w:t>
            </w:r>
          </w:p>
        </w:tc>
        <w:tc>
          <w:tcPr>
            <w:tcW w:w="3391" w:type="pct"/>
            <w:tcBorders>
              <w:top w:val="single" w:sz="4" w:space="0" w:color="auto"/>
              <w:bottom w:val="single" w:sz="4" w:space="0" w:color="auto"/>
            </w:tcBorders>
          </w:tcPr>
          <w:p w:rsidR="00E9723D" w:rsidRPr="002E05B3" w:rsidRDefault="00E9723D" w:rsidP="002A121F"/>
        </w:tc>
      </w:tr>
      <w:tr w:rsidR="00E9723D" w:rsidRPr="002E05B3" w:rsidTr="002A121F">
        <w:trPr>
          <w:trHeight w:val="281"/>
        </w:trPr>
        <w:tc>
          <w:tcPr>
            <w:tcW w:w="1609" w:type="pct"/>
          </w:tcPr>
          <w:p w:rsidR="00E9723D" w:rsidRPr="002E05B3" w:rsidRDefault="00E9723D" w:rsidP="002A121F">
            <w:r w:rsidRPr="002E05B3">
              <w:t>Pretendenta kontaktpersona</w:t>
            </w:r>
          </w:p>
          <w:p w:rsidR="00E9723D" w:rsidRPr="002E05B3" w:rsidRDefault="00E9723D" w:rsidP="002A121F">
            <w:pPr>
              <w:rPr>
                <w:sz w:val="20"/>
                <w:szCs w:val="20"/>
              </w:rPr>
            </w:pPr>
            <w:r w:rsidRPr="002E05B3">
              <w:rPr>
                <w:sz w:val="20"/>
                <w:szCs w:val="20"/>
              </w:rPr>
              <w:t>(vārds, uzvārds, amats, telefons)</w:t>
            </w:r>
          </w:p>
        </w:tc>
        <w:tc>
          <w:tcPr>
            <w:tcW w:w="3391" w:type="pct"/>
            <w:tcBorders>
              <w:top w:val="single" w:sz="4" w:space="0" w:color="auto"/>
              <w:bottom w:val="single" w:sz="4" w:space="0" w:color="auto"/>
            </w:tcBorders>
          </w:tcPr>
          <w:p w:rsidR="00E9723D" w:rsidRPr="002E05B3" w:rsidRDefault="00E9723D" w:rsidP="002A121F"/>
        </w:tc>
      </w:tr>
    </w:tbl>
    <w:p w:rsidR="00E9723D" w:rsidRDefault="00E9723D" w:rsidP="00E9723D">
      <w:pPr>
        <w:pStyle w:val="BodyTextIndent"/>
        <w:ind w:left="0" w:firstLine="720"/>
        <w:jc w:val="both"/>
      </w:pPr>
    </w:p>
    <w:p w:rsidR="00E9723D" w:rsidRDefault="00E9723D" w:rsidP="00413361">
      <w:pPr>
        <w:jc w:val="both"/>
      </w:pPr>
      <w:r w:rsidRPr="002E05B3">
        <w:t xml:space="preserve">Saskaņā ar atklāta konkursa nolikumu, mēs apstiprinām, ka piekrītam atklāta konkursa noteikumiem, un </w:t>
      </w:r>
      <w:r w:rsidRPr="00BA10F6">
        <w:t xml:space="preserve">piedāvājam </w:t>
      </w:r>
      <w:r w:rsidR="00E13A52">
        <w:rPr>
          <w:b/>
        </w:rPr>
        <w:t>nodrošināt</w:t>
      </w:r>
      <w:r w:rsidRPr="00A46AC2">
        <w:rPr>
          <w:b/>
        </w:rPr>
        <w:t xml:space="preserve"> </w:t>
      </w:r>
      <w:r w:rsidR="00E13A52">
        <w:rPr>
          <w:b/>
        </w:rPr>
        <w:t>s</w:t>
      </w:r>
      <w:r w:rsidR="00E13A52" w:rsidRPr="00E13A52">
        <w:rPr>
          <w:b/>
        </w:rPr>
        <w:t>pecializētā autotransporta pa</w:t>
      </w:r>
      <w:r w:rsidR="00E13A52">
        <w:rPr>
          <w:b/>
        </w:rPr>
        <w:t>kalpojumus</w:t>
      </w:r>
      <w:r w:rsidR="00E13A52" w:rsidRPr="00E13A52">
        <w:rPr>
          <w:b/>
        </w:rPr>
        <w:t xml:space="preserve"> </w:t>
      </w:r>
      <w:r w:rsidR="00E13A52">
        <w:rPr>
          <w:b/>
        </w:rPr>
        <w:t>Jelgavas sociālo lietu pārvaldes</w:t>
      </w:r>
      <w:r w:rsidR="00E13A52" w:rsidRPr="00E13A52">
        <w:rPr>
          <w:b/>
        </w:rPr>
        <w:t xml:space="preserve"> vajadzībām</w:t>
      </w:r>
      <w:r w:rsidRPr="00BA10F6">
        <w:rPr>
          <w:b/>
        </w:rPr>
        <w:t xml:space="preserve"> </w:t>
      </w:r>
      <w:r w:rsidRPr="00BA10F6">
        <w:t>saskaņā ar atklāta konkursa nolikuma nosacījumiem par kopējo summu:</w:t>
      </w:r>
    </w:p>
    <w:p w:rsidR="00E9723D" w:rsidRPr="0035709A" w:rsidRDefault="00E9723D" w:rsidP="00E9723D">
      <w:pPr>
        <w:jc w:val="both"/>
        <w:rPr>
          <w:b/>
          <w:highlight w:val="yell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413361" w:rsidRPr="003B784F" w:rsidTr="00F14D77">
        <w:trPr>
          <w:trHeight w:val="465"/>
        </w:trPr>
        <w:tc>
          <w:tcPr>
            <w:tcW w:w="4644" w:type="dxa"/>
            <w:tcBorders>
              <w:top w:val="single" w:sz="4" w:space="0" w:color="auto"/>
              <w:left w:val="single" w:sz="4" w:space="0" w:color="auto"/>
              <w:right w:val="single" w:sz="4" w:space="0" w:color="auto"/>
            </w:tcBorders>
            <w:vAlign w:val="center"/>
          </w:tcPr>
          <w:p w:rsidR="00413361" w:rsidRPr="003B784F" w:rsidRDefault="00413361" w:rsidP="002A121F">
            <w:pPr>
              <w:jc w:val="center"/>
              <w:rPr>
                <w:b/>
                <w:i/>
              </w:rPr>
            </w:pPr>
            <w:r w:rsidRPr="003B784F">
              <w:rPr>
                <w:b/>
                <w:i/>
              </w:rPr>
              <w:t>Iepirkuma priekšmets</w:t>
            </w:r>
          </w:p>
        </w:tc>
        <w:tc>
          <w:tcPr>
            <w:tcW w:w="4678" w:type="dxa"/>
            <w:tcBorders>
              <w:top w:val="single" w:sz="4" w:space="0" w:color="auto"/>
              <w:left w:val="single" w:sz="4" w:space="0" w:color="auto"/>
              <w:right w:val="single" w:sz="4" w:space="0" w:color="auto"/>
            </w:tcBorders>
            <w:vAlign w:val="center"/>
          </w:tcPr>
          <w:p w:rsidR="00413361" w:rsidRPr="00F14D77" w:rsidRDefault="00F14D77" w:rsidP="00B24DD3">
            <w:pPr>
              <w:jc w:val="center"/>
              <w:rPr>
                <w:b/>
                <w:i/>
                <w:sz w:val="20"/>
                <w:szCs w:val="20"/>
              </w:rPr>
            </w:pPr>
            <w:r w:rsidRPr="00F14D77">
              <w:rPr>
                <w:b/>
                <w:i/>
              </w:rPr>
              <w:t>Kopējā maksa par 99 000 (deviņdesmit deviņi tūkstoši) km un 1 000 (viens tūkstotis) h</w:t>
            </w:r>
            <w:r w:rsidR="00A90D67">
              <w:rPr>
                <w:b/>
                <w:i/>
              </w:rPr>
              <w:t xml:space="preserve"> </w:t>
            </w:r>
            <w:proofErr w:type="spellStart"/>
            <w:r w:rsidR="00A90D67">
              <w:rPr>
                <w:b/>
                <w:i/>
              </w:rPr>
              <w:t>dīkststāves</w:t>
            </w:r>
            <w:proofErr w:type="spellEnd"/>
            <w:r w:rsidRPr="00F14D77">
              <w:rPr>
                <w:b/>
                <w:i/>
              </w:rPr>
              <w:t xml:space="preserve"> EUR bez PVN</w:t>
            </w:r>
          </w:p>
        </w:tc>
      </w:tr>
      <w:tr w:rsidR="00413361" w:rsidRPr="00490814" w:rsidTr="00F14D77">
        <w:trPr>
          <w:trHeight w:val="714"/>
        </w:trPr>
        <w:tc>
          <w:tcPr>
            <w:tcW w:w="4644" w:type="dxa"/>
            <w:tcBorders>
              <w:top w:val="single" w:sz="4" w:space="0" w:color="auto"/>
              <w:left w:val="single" w:sz="4" w:space="0" w:color="auto"/>
              <w:bottom w:val="single" w:sz="4" w:space="0" w:color="auto"/>
              <w:right w:val="single" w:sz="4" w:space="0" w:color="auto"/>
            </w:tcBorders>
            <w:vAlign w:val="center"/>
          </w:tcPr>
          <w:p w:rsidR="00413361" w:rsidRPr="00B24DD3" w:rsidRDefault="00413361" w:rsidP="00E13A52">
            <w:pPr>
              <w:jc w:val="center"/>
              <w:rPr>
                <w:b/>
                <w:iCs/>
              </w:rPr>
            </w:pPr>
            <w:r w:rsidRPr="00E13A52">
              <w:rPr>
                <w:b/>
              </w:rPr>
              <w:t>Specializētā autotransporta pakalpojumi Jelgavas sociā</w:t>
            </w:r>
            <w:r>
              <w:rPr>
                <w:b/>
              </w:rPr>
              <w:t>lo lietu pārvaldes vajadzībām</w:t>
            </w:r>
          </w:p>
        </w:tc>
        <w:tc>
          <w:tcPr>
            <w:tcW w:w="4678" w:type="dxa"/>
            <w:tcBorders>
              <w:top w:val="single" w:sz="4" w:space="0" w:color="auto"/>
              <w:left w:val="single" w:sz="4" w:space="0" w:color="auto"/>
              <w:bottom w:val="single" w:sz="4" w:space="0" w:color="auto"/>
              <w:right w:val="single" w:sz="4" w:space="0" w:color="auto"/>
            </w:tcBorders>
          </w:tcPr>
          <w:p w:rsidR="00413361" w:rsidRPr="00490814" w:rsidRDefault="00413361" w:rsidP="00B24DD3">
            <w:pPr>
              <w:jc w:val="center"/>
              <w:rPr>
                <w:b/>
              </w:rPr>
            </w:pPr>
          </w:p>
        </w:tc>
      </w:tr>
    </w:tbl>
    <w:p w:rsidR="00E9723D" w:rsidRPr="00490814" w:rsidRDefault="00E9723D" w:rsidP="00E9723D">
      <w:pPr>
        <w:ind w:hanging="360"/>
      </w:pPr>
    </w:p>
    <w:p w:rsidR="00E9723D" w:rsidRDefault="00C32357" w:rsidP="00E9723D">
      <w:r>
        <w:rPr>
          <w:b/>
        </w:rPr>
        <w:t>P</w:t>
      </w:r>
      <w:r w:rsidR="00E9723D" w:rsidRPr="00D61062">
        <w:rPr>
          <w:b/>
        </w:rPr>
        <w:t xml:space="preserve">iedāvātā cena </w:t>
      </w:r>
      <w:proofErr w:type="spellStart"/>
      <w:r w:rsidR="00EA4E0B" w:rsidRPr="00EA4E0B">
        <w:rPr>
          <w:b/>
          <w:i/>
        </w:rPr>
        <w:t>euro</w:t>
      </w:r>
      <w:proofErr w:type="spellEnd"/>
      <w:r w:rsidR="00EA4E0B" w:rsidRPr="00D61062">
        <w:rPr>
          <w:b/>
        </w:rPr>
        <w:t xml:space="preserve"> </w:t>
      </w:r>
      <w:r w:rsidR="00E9723D" w:rsidRPr="00D61062">
        <w:rPr>
          <w:b/>
        </w:rPr>
        <w:t xml:space="preserve">bez PVN </w:t>
      </w:r>
      <w:r w:rsidR="00E9723D" w:rsidRPr="00490814">
        <w:t>(vārdiem) __________________________________</w:t>
      </w:r>
      <w:r w:rsidR="00F14D77">
        <w:t>______</w:t>
      </w:r>
    </w:p>
    <w:p w:rsidR="00E9723D" w:rsidRDefault="00E9723D" w:rsidP="00E9723D"/>
    <w:p w:rsidR="00413361" w:rsidRDefault="00413361" w:rsidP="0029796B">
      <w:pPr>
        <w:numPr>
          <w:ilvl w:val="0"/>
          <w:numId w:val="1"/>
        </w:numPr>
        <w:jc w:val="both"/>
      </w:pPr>
      <w:r>
        <w:t xml:space="preserve">Saskaņā ar iepirkuma nolikumu apstiprinām, ka piekrītam Iepirkuma nolikuma prasībām, visas piedāvājumā sniegtās ziņas ir patiesas. </w:t>
      </w:r>
    </w:p>
    <w:p w:rsidR="00413361" w:rsidRDefault="00413361" w:rsidP="0029796B">
      <w:pPr>
        <w:numPr>
          <w:ilvl w:val="0"/>
          <w:numId w:val="1"/>
        </w:numPr>
        <w:jc w:val="both"/>
      </w:pPr>
      <w:r>
        <w:t>Apņemamies līguma slēgšanas tiesību piešķiršanas gadījumā pildīt visus Iepirkuma nolikuma un tā pielikumu nosacījumus un strādāt pie Iepirkuma līguma izpildes.</w:t>
      </w:r>
    </w:p>
    <w:p w:rsidR="00272BCD" w:rsidRPr="00272BCD" w:rsidRDefault="00272BCD" w:rsidP="0029796B">
      <w:pPr>
        <w:pStyle w:val="ListParagraph"/>
        <w:numPr>
          <w:ilvl w:val="0"/>
          <w:numId w:val="1"/>
        </w:numPr>
        <w:jc w:val="both"/>
        <w:rPr>
          <w:lang w:eastAsia="en-US"/>
        </w:rPr>
      </w:pPr>
      <w:r w:rsidRPr="00272BCD">
        <w:rPr>
          <w:lang w:eastAsia="en-US"/>
        </w:rPr>
        <w:t>Apstiprinām, ka Finanšu piedāvājuma cenā ir iekļautas visas izmaksas, kas saistītas ar attiecīgā pakalpojuma pilnīgu un kvalitatīvu izpildi, tajā skaitā transporta nomu, degvielas izmaksas, dīkstāves izmaksas, transporta līdzekļa apdrošināšana, transporta līdzekļa vadītāju izmaksas (darba alga, apdrošināšana, komandējuma dienas naudas izmaksas), transporta līdzekļa amortizācija.</w:t>
      </w:r>
    </w:p>
    <w:p w:rsidR="00413361" w:rsidRDefault="00413361" w:rsidP="0029796B">
      <w:pPr>
        <w:numPr>
          <w:ilvl w:val="0"/>
          <w:numId w:val="1"/>
        </w:numPr>
        <w:jc w:val="both"/>
      </w:pPr>
      <w:r>
        <w:t>Mūsu rīcībā ir pietiekami resursi, lai nodrošinātu kvalitatīvu un Iepirkuma prasībām atbilstošu pakalpojuma izpildi.</w:t>
      </w:r>
    </w:p>
    <w:p w:rsidR="004B429A" w:rsidRDefault="004B429A" w:rsidP="00E9723D"/>
    <w:p w:rsidR="00413361" w:rsidRPr="00490814" w:rsidRDefault="00413361" w:rsidP="00E9723D"/>
    <w:p w:rsidR="00E9723D" w:rsidRPr="00490814" w:rsidRDefault="00E9723D" w:rsidP="00E9723D">
      <w:pPr>
        <w:jc w:val="center"/>
      </w:pPr>
      <w:r w:rsidRPr="00490814">
        <w:t>_____________________________________________________________________</w:t>
      </w:r>
    </w:p>
    <w:p w:rsidR="00E9723D" w:rsidRPr="00490814" w:rsidRDefault="00E9723D" w:rsidP="00E9723D">
      <w:pPr>
        <w:jc w:val="center"/>
        <w:rPr>
          <w:sz w:val="20"/>
          <w:szCs w:val="20"/>
        </w:rPr>
      </w:pPr>
      <w:bookmarkStart w:id="0" w:name="_Toc251923455"/>
      <w:r w:rsidRPr="00490814">
        <w:rPr>
          <w:sz w:val="20"/>
          <w:szCs w:val="20"/>
        </w:rPr>
        <w:t>Paraksts</w:t>
      </w:r>
      <w:bookmarkEnd w:id="0"/>
    </w:p>
    <w:p w:rsidR="00E9723D" w:rsidRPr="00490814" w:rsidRDefault="00E9723D" w:rsidP="00E9723D">
      <w:pPr>
        <w:jc w:val="center"/>
      </w:pPr>
      <w:r w:rsidRPr="00490814">
        <w:t>_____________________________________________________________________</w:t>
      </w:r>
    </w:p>
    <w:p w:rsidR="00E9723D" w:rsidRPr="00490814" w:rsidRDefault="00E9723D" w:rsidP="00E9723D">
      <w:pPr>
        <w:jc w:val="center"/>
        <w:rPr>
          <w:sz w:val="20"/>
          <w:szCs w:val="20"/>
        </w:rPr>
      </w:pPr>
      <w:bookmarkStart w:id="1" w:name="_Toc251923456"/>
      <w:r w:rsidRPr="00490814">
        <w:rPr>
          <w:sz w:val="20"/>
          <w:szCs w:val="20"/>
        </w:rPr>
        <w:t>Vārds, uzvārds</w:t>
      </w:r>
      <w:bookmarkEnd w:id="1"/>
    </w:p>
    <w:p w:rsidR="00E9723D" w:rsidRPr="00490814" w:rsidRDefault="00E9723D" w:rsidP="00E9723D">
      <w:pPr>
        <w:jc w:val="center"/>
      </w:pPr>
      <w:r w:rsidRPr="00490814">
        <w:t>_____________________________________________________________________</w:t>
      </w:r>
    </w:p>
    <w:p w:rsidR="00E9723D" w:rsidRPr="00490814" w:rsidRDefault="00E9723D" w:rsidP="00E9723D">
      <w:pPr>
        <w:jc w:val="center"/>
        <w:rPr>
          <w:sz w:val="20"/>
          <w:szCs w:val="20"/>
        </w:rPr>
      </w:pPr>
      <w:bookmarkStart w:id="2" w:name="_Toc251923457"/>
      <w:r w:rsidRPr="00490814">
        <w:rPr>
          <w:sz w:val="20"/>
          <w:szCs w:val="20"/>
        </w:rPr>
        <w:t>Amats, pilnvarojums</w:t>
      </w:r>
      <w:bookmarkEnd w:id="2"/>
    </w:p>
    <w:p w:rsidR="00782F06" w:rsidRDefault="00314C04" w:rsidP="00E9723D">
      <w:pPr>
        <w:spacing w:before="120"/>
        <w:ind w:hanging="357"/>
        <w:jc w:val="center"/>
        <w:outlineLvl w:val="0"/>
      </w:pPr>
      <w:r w:rsidRPr="00314C04">
        <w:t>Finanšu piedāvājums sastādīts un parakstīts 2014.gada „___”._____________</w:t>
      </w:r>
    </w:p>
    <w:p w:rsidR="00314C04" w:rsidRDefault="00314C04" w:rsidP="00314C04">
      <w:pPr>
        <w:keepNext/>
        <w:spacing w:before="240" w:after="120"/>
        <w:jc w:val="right"/>
        <w:outlineLvl w:val="2"/>
      </w:pPr>
      <w:bookmarkStart w:id="3" w:name="_Toc254706790"/>
    </w:p>
    <w:p w:rsidR="00A802A1" w:rsidRPr="00A802A1" w:rsidRDefault="00A802A1" w:rsidP="00314C04">
      <w:pPr>
        <w:keepNext/>
        <w:spacing w:before="240" w:after="120"/>
        <w:jc w:val="right"/>
        <w:outlineLvl w:val="2"/>
      </w:pPr>
      <w:r>
        <w:t>2.pielikums</w:t>
      </w:r>
    </w:p>
    <w:p w:rsidR="00314C04" w:rsidRDefault="00314C04" w:rsidP="00A802A1">
      <w:pPr>
        <w:pStyle w:val="Heading3"/>
        <w:spacing w:before="0" w:after="0"/>
        <w:jc w:val="center"/>
        <w:rPr>
          <w:b/>
          <w:sz w:val="28"/>
          <w:szCs w:val="28"/>
        </w:rPr>
      </w:pPr>
    </w:p>
    <w:p w:rsidR="00A802A1" w:rsidRDefault="00A802A1" w:rsidP="00A802A1">
      <w:pPr>
        <w:pStyle w:val="Heading3"/>
        <w:spacing w:before="0" w:after="0"/>
        <w:jc w:val="center"/>
        <w:rPr>
          <w:b/>
          <w:sz w:val="28"/>
          <w:szCs w:val="28"/>
        </w:rPr>
      </w:pPr>
      <w:r>
        <w:rPr>
          <w:b/>
          <w:sz w:val="28"/>
          <w:szCs w:val="28"/>
        </w:rPr>
        <w:t>Atklātā konkursa</w:t>
      </w:r>
    </w:p>
    <w:p w:rsidR="004818A4" w:rsidRDefault="00664DD1" w:rsidP="004818A4">
      <w:pPr>
        <w:pStyle w:val="Heading3"/>
        <w:spacing w:before="0" w:after="0"/>
        <w:jc w:val="center"/>
        <w:rPr>
          <w:b/>
          <w:sz w:val="28"/>
          <w:szCs w:val="28"/>
        </w:rPr>
      </w:pPr>
      <w:r>
        <w:rPr>
          <w:b/>
          <w:sz w:val="28"/>
          <w:szCs w:val="28"/>
        </w:rPr>
        <w:t>„</w:t>
      </w:r>
      <w:r w:rsidR="004818A4" w:rsidRPr="00E13A52">
        <w:rPr>
          <w:b/>
          <w:sz w:val="28"/>
          <w:szCs w:val="28"/>
        </w:rPr>
        <w:t>Specializētā autotransporta pakalpojumi Jelgavas sociālo lietu pārvaldes vajadzībām”, identifikācijas Nr. JPD2014/162/AK</w:t>
      </w:r>
    </w:p>
    <w:p w:rsidR="004818A4" w:rsidRDefault="00A802A1" w:rsidP="00314C04">
      <w:pPr>
        <w:keepNext/>
        <w:spacing w:before="240" w:after="120"/>
        <w:jc w:val="center"/>
        <w:outlineLvl w:val="2"/>
        <w:rPr>
          <w:b/>
          <w:sz w:val="28"/>
          <w:szCs w:val="28"/>
        </w:rPr>
      </w:pPr>
      <w:r w:rsidRPr="00A802A1">
        <w:rPr>
          <w:b/>
          <w:sz w:val="28"/>
          <w:szCs w:val="28"/>
        </w:rPr>
        <w:t>KVALIFIKĀCIJA</w:t>
      </w:r>
      <w:bookmarkEnd w:id="3"/>
    </w:p>
    <w:p w:rsidR="00314C04" w:rsidRPr="00A802A1" w:rsidRDefault="00314C04" w:rsidP="00314C04">
      <w:pPr>
        <w:keepNext/>
        <w:spacing w:before="240" w:after="120"/>
        <w:jc w:val="center"/>
        <w:outlineLvl w:val="2"/>
        <w:rPr>
          <w:b/>
          <w:sz w:val="28"/>
          <w:szCs w:val="28"/>
        </w:rPr>
      </w:pPr>
    </w:p>
    <w:p w:rsidR="004818A4" w:rsidRPr="004818A4" w:rsidRDefault="004818A4" w:rsidP="0029796B">
      <w:pPr>
        <w:pStyle w:val="ListParagraph"/>
        <w:numPr>
          <w:ilvl w:val="0"/>
          <w:numId w:val="2"/>
        </w:numPr>
        <w:ind w:left="284" w:hanging="284"/>
        <w:jc w:val="both"/>
        <w:rPr>
          <w:b/>
        </w:rPr>
      </w:pPr>
      <w:r>
        <w:rPr>
          <w:b/>
        </w:rPr>
        <w:t>Pretendenta pieredze:</w:t>
      </w:r>
    </w:p>
    <w:p w:rsidR="004818A4" w:rsidRPr="004818A4" w:rsidRDefault="004818A4" w:rsidP="004818A4">
      <w:pPr>
        <w:ind w:firstLine="720"/>
        <w:jc w:val="both"/>
        <w:rPr>
          <w:lang w:eastAsia="lv-LV"/>
        </w:rPr>
      </w:pPr>
    </w:p>
    <w:p w:rsidR="004818A4" w:rsidRPr="004818A4" w:rsidRDefault="004818A4" w:rsidP="004818A4">
      <w:pPr>
        <w:jc w:val="both"/>
      </w:pPr>
      <w:r w:rsidRPr="004818A4">
        <w:rPr>
          <w:lang w:eastAsia="lv-LV"/>
        </w:rPr>
        <w:t xml:space="preserve">Pretendents iepriekšējo </w:t>
      </w:r>
      <w:r w:rsidRPr="004818A4">
        <w:rPr>
          <w:b/>
          <w:lang w:eastAsia="lv-LV"/>
        </w:rPr>
        <w:t xml:space="preserve">3 gadu laikā </w:t>
      </w:r>
      <w:r w:rsidRPr="004818A4">
        <w:rPr>
          <w:lang w:eastAsia="lv-LV"/>
        </w:rPr>
        <w:t xml:space="preserve">(no 2011.gada līdz šī iepirkuma piedāvājumu iesniegšanas termiņa beigām) ir izpildījis vismaz </w:t>
      </w:r>
      <w:r>
        <w:rPr>
          <w:lang w:eastAsia="lv-LV"/>
        </w:rPr>
        <w:t>1</w:t>
      </w:r>
      <w:r w:rsidRPr="004818A4">
        <w:rPr>
          <w:lang w:eastAsia="lv-LV"/>
        </w:rPr>
        <w:t xml:space="preserve"> (</w:t>
      </w:r>
      <w:r>
        <w:t>vienu) līgumu</w:t>
      </w:r>
      <w:r w:rsidRPr="004818A4">
        <w:t xml:space="preserve"> par </w:t>
      </w:r>
      <w:r w:rsidR="00CF28E3">
        <w:t>s</w:t>
      </w:r>
      <w:r w:rsidR="00CF28E3" w:rsidRPr="00CF28E3">
        <w:t>pecial</w:t>
      </w:r>
      <w:r w:rsidR="00CF28E3">
        <w:t>izētā autotransporta pakalpojumu sniegšanu,</w:t>
      </w:r>
      <w:r w:rsidRPr="004818A4">
        <w:t xml:space="preserve"> </w:t>
      </w:r>
      <w:r w:rsidR="00CF28E3">
        <w:t>kura</w:t>
      </w:r>
      <w:r w:rsidRPr="004818A4">
        <w:rPr>
          <w:lang w:eastAsia="lv-LV"/>
        </w:rPr>
        <w:t xml:space="preserve"> vērtība (bez PVN) </w:t>
      </w:r>
      <w:proofErr w:type="spellStart"/>
      <w:r w:rsidRPr="004818A4">
        <w:rPr>
          <w:i/>
          <w:lang w:eastAsia="lv-LV"/>
        </w:rPr>
        <w:t>euro</w:t>
      </w:r>
      <w:proofErr w:type="spellEnd"/>
      <w:r w:rsidRPr="004818A4">
        <w:rPr>
          <w:lang w:eastAsia="lv-LV"/>
        </w:rPr>
        <w:t xml:space="preserve"> ir ne mazāka par </w:t>
      </w:r>
      <w:r w:rsidR="00880901" w:rsidRPr="00880901">
        <w:rPr>
          <w:b/>
          <w:lang w:eastAsia="lv-LV"/>
        </w:rPr>
        <w:t>2</w:t>
      </w:r>
      <w:r w:rsidR="00CF28E3" w:rsidRPr="00880901">
        <w:rPr>
          <w:b/>
          <w:lang w:eastAsia="lv-LV"/>
        </w:rPr>
        <w:t>0 000</w:t>
      </w:r>
      <w:r w:rsidRPr="004818A4">
        <w:rPr>
          <w:lang w:eastAsia="lv-LV"/>
        </w:rPr>
        <w:t xml:space="preserve"> (bez PVN).</w:t>
      </w:r>
      <w:r w:rsidRPr="004818A4">
        <w:t xml:space="preserve"> </w:t>
      </w:r>
    </w:p>
    <w:p w:rsidR="004818A4" w:rsidRPr="004818A4" w:rsidRDefault="004818A4" w:rsidP="004818A4">
      <w:pPr>
        <w:ind w:firstLine="720"/>
        <w:jc w:val="both"/>
        <w:rPr>
          <w:b/>
        </w:rPr>
      </w:pPr>
    </w:p>
    <w:p w:rsidR="004818A4" w:rsidRPr="004818A4" w:rsidRDefault="004818A4" w:rsidP="00CF28E3">
      <w:pPr>
        <w:jc w:val="both"/>
        <w:rPr>
          <w:b/>
          <w:lang w:eastAsia="lv-LV"/>
        </w:rPr>
      </w:pPr>
      <w:r w:rsidRPr="004818A4">
        <w:rPr>
          <w:b/>
        </w:rPr>
        <w:t>Lai apliecinātu pieredzi, tabulā norād</w:t>
      </w:r>
      <w:r w:rsidR="00CF28E3">
        <w:rPr>
          <w:b/>
        </w:rPr>
        <w:t>īt informāciju par līgumiem, kuri</w:t>
      </w:r>
      <w:r w:rsidRPr="004818A4">
        <w:rPr>
          <w:b/>
        </w:rPr>
        <w:t xml:space="preserve"> atbilst minētajai prasībai, </w:t>
      </w:r>
      <w:r w:rsidRPr="004818A4">
        <w:rPr>
          <w:b/>
          <w:u w:val="single"/>
        </w:rPr>
        <w:t>kā arī pievienot atsauksmi par vismaz 1 (vienu) līgumu</w:t>
      </w:r>
      <w:r w:rsidRPr="004818A4">
        <w:rPr>
          <w:b/>
        </w:rPr>
        <w:t xml:space="preserve">, ar kuru pretendents pamato savu pieredzi, izpildi, kurā norādīts pasūtītājs, līguma priekšmets, līguma darbības termiņš, līguma vērtība </w:t>
      </w:r>
      <w:proofErr w:type="spellStart"/>
      <w:r w:rsidRPr="004818A4">
        <w:rPr>
          <w:b/>
          <w:i/>
        </w:rPr>
        <w:t>euro</w:t>
      </w:r>
      <w:proofErr w:type="spellEnd"/>
      <w:r w:rsidRPr="004818A4">
        <w:rPr>
          <w:b/>
        </w:rPr>
        <w:t xml:space="preserve"> bez PVN un informācija par to, vai līguma izpilde veikta atbilstoši līguma nosacījumiem un normatīvajiem aktiem.</w:t>
      </w:r>
    </w:p>
    <w:p w:rsidR="004818A4" w:rsidRPr="004818A4" w:rsidRDefault="004818A4" w:rsidP="004818A4">
      <w:pPr>
        <w:ind w:firstLine="720"/>
        <w:jc w:val="both"/>
        <w:rPr>
          <w:lang w:eastAsia="lv-LV"/>
        </w:rPr>
      </w:pPr>
    </w:p>
    <w:p w:rsidR="004818A4" w:rsidRPr="004818A4" w:rsidRDefault="004818A4" w:rsidP="004818A4">
      <w:pPr>
        <w:jc w:val="both"/>
      </w:pPr>
      <w:r w:rsidRPr="004818A4">
        <w:t xml:space="preserve">Lai apliecinātu pieredzi, tabulā jānorāda informācija, kas atbilst augstākminētajai prasībai.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942"/>
        <w:gridCol w:w="1849"/>
        <w:gridCol w:w="1424"/>
        <w:gridCol w:w="2537"/>
      </w:tblGrid>
      <w:tr w:rsidR="004818A4" w:rsidRPr="004818A4" w:rsidTr="00314C04">
        <w:tc>
          <w:tcPr>
            <w:tcW w:w="604" w:type="dxa"/>
            <w:tcBorders>
              <w:top w:val="single" w:sz="4" w:space="0" w:color="auto"/>
              <w:left w:val="single" w:sz="4" w:space="0" w:color="auto"/>
              <w:bottom w:val="single" w:sz="4" w:space="0" w:color="auto"/>
              <w:right w:val="single" w:sz="4" w:space="0" w:color="auto"/>
            </w:tcBorders>
            <w:vAlign w:val="center"/>
            <w:hideMark/>
          </w:tcPr>
          <w:p w:rsidR="004818A4" w:rsidRPr="004818A4" w:rsidRDefault="004818A4" w:rsidP="004818A4">
            <w:pPr>
              <w:jc w:val="center"/>
              <w:rPr>
                <w:b/>
              </w:rPr>
            </w:pPr>
            <w:r w:rsidRPr="004818A4">
              <w:rPr>
                <w:b/>
              </w:rPr>
              <w:t xml:space="preserve">Nr. </w:t>
            </w:r>
          </w:p>
        </w:tc>
        <w:tc>
          <w:tcPr>
            <w:tcW w:w="2942" w:type="dxa"/>
            <w:tcBorders>
              <w:top w:val="single" w:sz="4" w:space="0" w:color="auto"/>
              <w:left w:val="single" w:sz="4" w:space="0" w:color="auto"/>
              <w:bottom w:val="single" w:sz="4" w:space="0" w:color="auto"/>
              <w:right w:val="single" w:sz="4" w:space="0" w:color="auto"/>
            </w:tcBorders>
            <w:vAlign w:val="center"/>
            <w:hideMark/>
          </w:tcPr>
          <w:p w:rsidR="004818A4" w:rsidRPr="004818A4" w:rsidRDefault="004818A4" w:rsidP="004818A4">
            <w:pPr>
              <w:jc w:val="center"/>
              <w:rPr>
                <w:b/>
              </w:rPr>
            </w:pPr>
            <w:r w:rsidRPr="004818A4">
              <w:rPr>
                <w:b/>
              </w:rPr>
              <w:t>Līguma priekšmets</w:t>
            </w:r>
          </w:p>
        </w:tc>
        <w:tc>
          <w:tcPr>
            <w:tcW w:w="1849" w:type="dxa"/>
            <w:tcBorders>
              <w:top w:val="single" w:sz="4" w:space="0" w:color="auto"/>
              <w:left w:val="single" w:sz="4" w:space="0" w:color="auto"/>
              <w:bottom w:val="single" w:sz="4" w:space="0" w:color="auto"/>
              <w:right w:val="single" w:sz="4" w:space="0" w:color="auto"/>
            </w:tcBorders>
            <w:vAlign w:val="center"/>
            <w:hideMark/>
          </w:tcPr>
          <w:p w:rsidR="004818A4" w:rsidRPr="004818A4" w:rsidRDefault="004818A4" w:rsidP="004818A4">
            <w:pPr>
              <w:jc w:val="center"/>
              <w:rPr>
                <w:b/>
              </w:rPr>
            </w:pPr>
            <w:r w:rsidRPr="004818A4">
              <w:rPr>
                <w:b/>
              </w:rPr>
              <w:t>Līguma darbības laiks</w:t>
            </w:r>
          </w:p>
        </w:tc>
        <w:tc>
          <w:tcPr>
            <w:tcW w:w="1424" w:type="dxa"/>
            <w:tcBorders>
              <w:top w:val="single" w:sz="4" w:space="0" w:color="auto"/>
              <w:left w:val="single" w:sz="4" w:space="0" w:color="auto"/>
              <w:bottom w:val="single" w:sz="4" w:space="0" w:color="auto"/>
              <w:right w:val="single" w:sz="4" w:space="0" w:color="auto"/>
            </w:tcBorders>
            <w:vAlign w:val="center"/>
            <w:hideMark/>
          </w:tcPr>
          <w:p w:rsidR="004818A4" w:rsidRPr="004818A4" w:rsidRDefault="004818A4" w:rsidP="004818A4">
            <w:pPr>
              <w:jc w:val="center"/>
              <w:rPr>
                <w:b/>
              </w:rPr>
            </w:pPr>
            <w:r w:rsidRPr="004818A4">
              <w:rPr>
                <w:b/>
              </w:rPr>
              <w:t xml:space="preserve">Līgumcena, </w:t>
            </w:r>
            <w:proofErr w:type="spellStart"/>
            <w:r w:rsidRPr="004818A4">
              <w:rPr>
                <w:b/>
                <w:i/>
              </w:rPr>
              <w:t>euro</w:t>
            </w:r>
            <w:proofErr w:type="spellEnd"/>
          </w:p>
          <w:p w:rsidR="004818A4" w:rsidRPr="004818A4" w:rsidRDefault="004818A4" w:rsidP="004818A4">
            <w:pPr>
              <w:jc w:val="center"/>
              <w:rPr>
                <w:b/>
              </w:rPr>
            </w:pPr>
            <w:r w:rsidRPr="004818A4">
              <w:rPr>
                <w:b/>
              </w:rPr>
              <w:t>(bez PVN)</w:t>
            </w:r>
          </w:p>
        </w:tc>
        <w:tc>
          <w:tcPr>
            <w:tcW w:w="2537" w:type="dxa"/>
            <w:tcBorders>
              <w:top w:val="single" w:sz="4" w:space="0" w:color="auto"/>
              <w:left w:val="single" w:sz="4" w:space="0" w:color="auto"/>
              <w:bottom w:val="single" w:sz="4" w:space="0" w:color="auto"/>
              <w:right w:val="single" w:sz="4" w:space="0" w:color="auto"/>
            </w:tcBorders>
            <w:vAlign w:val="center"/>
            <w:hideMark/>
          </w:tcPr>
          <w:p w:rsidR="004818A4" w:rsidRPr="004818A4" w:rsidRDefault="004818A4" w:rsidP="004818A4">
            <w:pPr>
              <w:jc w:val="center"/>
              <w:rPr>
                <w:b/>
              </w:rPr>
            </w:pPr>
            <w:r w:rsidRPr="004818A4">
              <w:rPr>
                <w:b/>
              </w:rPr>
              <w:t>Pasūtītājs, Pasūtītāja kontaktpersona tālrunis, e-pasts</w:t>
            </w:r>
          </w:p>
        </w:tc>
      </w:tr>
      <w:tr w:rsidR="004818A4" w:rsidRPr="004818A4" w:rsidTr="00314C04">
        <w:tc>
          <w:tcPr>
            <w:tcW w:w="604" w:type="dxa"/>
            <w:tcBorders>
              <w:top w:val="single" w:sz="4" w:space="0" w:color="auto"/>
              <w:left w:val="single" w:sz="4" w:space="0" w:color="auto"/>
              <w:bottom w:val="single" w:sz="4" w:space="0" w:color="auto"/>
              <w:right w:val="single" w:sz="4" w:space="0" w:color="auto"/>
            </w:tcBorders>
            <w:hideMark/>
          </w:tcPr>
          <w:p w:rsidR="004818A4" w:rsidRPr="004818A4" w:rsidRDefault="004818A4" w:rsidP="004818A4">
            <w:pPr>
              <w:jc w:val="both"/>
            </w:pPr>
            <w:r w:rsidRPr="004818A4">
              <w:t>1</w:t>
            </w:r>
          </w:p>
        </w:tc>
        <w:tc>
          <w:tcPr>
            <w:tcW w:w="2942"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c>
          <w:tcPr>
            <w:tcW w:w="1849"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c>
          <w:tcPr>
            <w:tcW w:w="1424"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c>
          <w:tcPr>
            <w:tcW w:w="2537"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r>
      <w:tr w:rsidR="004818A4" w:rsidRPr="004818A4" w:rsidTr="00314C04">
        <w:tc>
          <w:tcPr>
            <w:tcW w:w="604" w:type="dxa"/>
            <w:tcBorders>
              <w:top w:val="single" w:sz="4" w:space="0" w:color="auto"/>
              <w:left w:val="single" w:sz="4" w:space="0" w:color="auto"/>
              <w:bottom w:val="single" w:sz="4" w:space="0" w:color="auto"/>
              <w:right w:val="single" w:sz="4" w:space="0" w:color="auto"/>
            </w:tcBorders>
            <w:hideMark/>
          </w:tcPr>
          <w:p w:rsidR="004818A4" w:rsidRPr="004818A4" w:rsidRDefault="004818A4" w:rsidP="004818A4">
            <w:pPr>
              <w:jc w:val="both"/>
            </w:pPr>
            <w:r w:rsidRPr="004818A4">
              <w:t>2</w:t>
            </w:r>
          </w:p>
        </w:tc>
        <w:tc>
          <w:tcPr>
            <w:tcW w:w="2942"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c>
          <w:tcPr>
            <w:tcW w:w="1849"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c>
          <w:tcPr>
            <w:tcW w:w="1424"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c>
          <w:tcPr>
            <w:tcW w:w="2537" w:type="dxa"/>
            <w:tcBorders>
              <w:top w:val="single" w:sz="4" w:space="0" w:color="auto"/>
              <w:left w:val="single" w:sz="4" w:space="0" w:color="auto"/>
              <w:bottom w:val="single" w:sz="4" w:space="0" w:color="auto"/>
              <w:right w:val="single" w:sz="4" w:space="0" w:color="auto"/>
            </w:tcBorders>
          </w:tcPr>
          <w:p w:rsidR="004818A4" w:rsidRPr="004818A4" w:rsidRDefault="004818A4" w:rsidP="004818A4">
            <w:pPr>
              <w:jc w:val="both"/>
            </w:pPr>
          </w:p>
        </w:tc>
      </w:tr>
    </w:tbl>
    <w:p w:rsidR="00A802A1" w:rsidRDefault="00A802A1" w:rsidP="00314C04">
      <w:pPr>
        <w:jc w:val="both"/>
        <w:rPr>
          <w:b/>
        </w:rPr>
      </w:pPr>
    </w:p>
    <w:p w:rsidR="00314C04" w:rsidRDefault="00314C04" w:rsidP="00314C04">
      <w:pPr>
        <w:jc w:val="both"/>
        <w:rPr>
          <w:b/>
        </w:rPr>
      </w:pPr>
    </w:p>
    <w:p w:rsidR="00314C04" w:rsidRDefault="00314C04" w:rsidP="00314C04">
      <w:pPr>
        <w:jc w:val="both"/>
        <w:rPr>
          <w:b/>
        </w:rPr>
      </w:pPr>
    </w:p>
    <w:p w:rsidR="00314C04" w:rsidRPr="00A802A1" w:rsidRDefault="00314C04" w:rsidP="00314C04">
      <w:pPr>
        <w:jc w:val="both"/>
        <w:rPr>
          <w:b/>
        </w:rPr>
      </w:pPr>
    </w:p>
    <w:p w:rsidR="00A802A1" w:rsidRPr="00314C04" w:rsidRDefault="00A802A1" w:rsidP="0029796B">
      <w:pPr>
        <w:pStyle w:val="ListParagraph"/>
        <w:numPr>
          <w:ilvl w:val="0"/>
          <w:numId w:val="2"/>
        </w:numPr>
        <w:jc w:val="both"/>
        <w:rPr>
          <w:b/>
        </w:rPr>
      </w:pPr>
      <w:r w:rsidRPr="00314C04">
        <w:rPr>
          <w:b/>
        </w:rPr>
        <w:t xml:space="preserve">Apakšuzņēmēju saraksts </w:t>
      </w:r>
      <w:r w:rsidR="00314C04" w:rsidRPr="00314C04">
        <w:rPr>
          <w:i/>
        </w:rPr>
        <w:t>(aizpilda tikai gadījumā, ja paredzēts piesaistīt apakšuzņēmēju)</w:t>
      </w:r>
    </w:p>
    <w:p w:rsidR="00314C04" w:rsidRPr="00314C04" w:rsidRDefault="00314C04" w:rsidP="00314C04">
      <w:pPr>
        <w:pStyle w:val="ListParagraph"/>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962"/>
      </w:tblGrid>
      <w:tr w:rsidR="00A802A1" w:rsidRPr="00A802A1" w:rsidTr="00314C04">
        <w:trPr>
          <w:cantSplit/>
        </w:trPr>
        <w:tc>
          <w:tcPr>
            <w:tcW w:w="2992" w:type="dxa"/>
            <w:vMerge w:val="restart"/>
            <w:vAlign w:val="center"/>
          </w:tcPr>
          <w:p w:rsidR="00A802A1" w:rsidRPr="00A802A1" w:rsidRDefault="00A802A1" w:rsidP="00A802A1">
            <w:pPr>
              <w:jc w:val="center"/>
              <w:rPr>
                <w:b/>
              </w:rPr>
            </w:pPr>
            <w:r w:rsidRPr="00A802A1">
              <w:rPr>
                <w:b/>
                <w:sz w:val="22"/>
                <w:szCs w:val="22"/>
              </w:rPr>
              <w:t>Apakšuzņēmēja nosaukums</w:t>
            </w:r>
          </w:p>
        </w:tc>
        <w:tc>
          <w:tcPr>
            <w:tcW w:w="6364" w:type="dxa"/>
            <w:gridSpan w:val="2"/>
            <w:vAlign w:val="center"/>
          </w:tcPr>
          <w:p w:rsidR="00A802A1" w:rsidRPr="00A802A1" w:rsidRDefault="00A802A1" w:rsidP="00A802A1">
            <w:pPr>
              <w:jc w:val="center"/>
              <w:rPr>
                <w:b/>
              </w:rPr>
            </w:pPr>
            <w:r w:rsidRPr="00A802A1">
              <w:rPr>
                <w:b/>
                <w:sz w:val="22"/>
                <w:szCs w:val="22"/>
              </w:rPr>
              <w:t xml:space="preserve">Veicamā Darba daļa </w:t>
            </w:r>
          </w:p>
        </w:tc>
      </w:tr>
      <w:tr w:rsidR="00A802A1" w:rsidRPr="00A802A1" w:rsidTr="00314C04">
        <w:trPr>
          <w:cantSplit/>
          <w:trHeight w:val="213"/>
        </w:trPr>
        <w:tc>
          <w:tcPr>
            <w:tcW w:w="2992" w:type="dxa"/>
            <w:vMerge/>
            <w:vAlign w:val="center"/>
          </w:tcPr>
          <w:p w:rsidR="00A802A1" w:rsidRPr="00A802A1" w:rsidRDefault="00A802A1" w:rsidP="00A802A1">
            <w:pPr>
              <w:jc w:val="center"/>
              <w:rPr>
                <w:b/>
              </w:rPr>
            </w:pPr>
          </w:p>
        </w:tc>
        <w:tc>
          <w:tcPr>
            <w:tcW w:w="3402" w:type="dxa"/>
            <w:vAlign w:val="center"/>
          </w:tcPr>
          <w:p w:rsidR="00A802A1" w:rsidRPr="00A802A1" w:rsidRDefault="00A802A1" w:rsidP="00A802A1">
            <w:pPr>
              <w:jc w:val="center"/>
              <w:rPr>
                <w:b/>
              </w:rPr>
            </w:pPr>
            <w:r w:rsidRPr="00A802A1">
              <w:rPr>
                <w:b/>
                <w:sz w:val="22"/>
                <w:szCs w:val="22"/>
              </w:rPr>
              <w:t xml:space="preserve">Darba daļas nosaukums </w:t>
            </w:r>
          </w:p>
        </w:tc>
        <w:tc>
          <w:tcPr>
            <w:tcW w:w="2962" w:type="dxa"/>
            <w:vAlign w:val="center"/>
          </w:tcPr>
          <w:p w:rsidR="00A802A1" w:rsidRPr="00A802A1" w:rsidRDefault="00A802A1" w:rsidP="00A802A1">
            <w:pPr>
              <w:jc w:val="center"/>
              <w:rPr>
                <w:b/>
              </w:rPr>
            </w:pPr>
            <w:r w:rsidRPr="00A802A1">
              <w:rPr>
                <w:b/>
                <w:sz w:val="22"/>
                <w:szCs w:val="22"/>
              </w:rPr>
              <w:t>% no piedāvājuma cenas</w:t>
            </w:r>
          </w:p>
        </w:tc>
      </w:tr>
      <w:tr w:rsidR="00A802A1" w:rsidRPr="00A802A1" w:rsidTr="00314C04">
        <w:trPr>
          <w:cantSplit/>
        </w:trPr>
        <w:tc>
          <w:tcPr>
            <w:tcW w:w="9356" w:type="dxa"/>
            <w:gridSpan w:val="3"/>
          </w:tcPr>
          <w:p w:rsidR="00A802A1" w:rsidRPr="00A802A1" w:rsidRDefault="00A802A1" w:rsidP="00A802A1">
            <w:pPr>
              <w:jc w:val="both"/>
              <w:rPr>
                <w:i/>
              </w:rPr>
            </w:pPr>
            <w:r w:rsidRPr="00A802A1">
              <w:rPr>
                <w:i/>
              </w:rPr>
              <w:t>Persona, uz kuras iespējām pretendents balstās, lai apliecinātu, ka tā kvalifikācija atbilst paziņojumā par līgumu vai konkursa nolikumā noteiktajām prasībām, vai apakšuzņēmējs,</w:t>
            </w:r>
            <w:r w:rsidRPr="00A802A1">
              <w:rPr>
                <w:i/>
                <w:sz w:val="22"/>
                <w:szCs w:val="22"/>
              </w:rPr>
              <w:t xml:space="preserve"> </w:t>
            </w:r>
            <w:r w:rsidRPr="00A802A1">
              <w:rPr>
                <w:i/>
              </w:rPr>
              <w:t>kura izpildāmo darbu vērtība ir 20 procenti no kopējās iepirkuma līguma vērtības vai lielāka</w:t>
            </w:r>
          </w:p>
        </w:tc>
      </w:tr>
      <w:tr w:rsidR="00A802A1" w:rsidRPr="00A802A1" w:rsidTr="00314C04">
        <w:trPr>
          <w:cantSplit/>
        </w:trPr>
        <w:tc>
          <w:tcPr>
            <w:tcW w:w="2992" w:type="dxa"/>
          </w:tcPr>
          <w:p w:rsidR="00A802A1" w:rsidRPr="00A802A1" w:rsidRDefault="00A802A1" w:rsidP="00A802A1"/>
        </w:tc>
        <w:tc>
          <w:tcPr>
            <w:tcW w:w="3402" w:type="dxa"/>
          </w:tcPr>
          <w:p w:rsidR="00A802A1" w:rsidRPr="00A802A1" w:rsidRDefault="00A802A1" w:rsidP="00A802A1"/>
        </w:tc>
        <w:tc>
          <w:tcPr>
            <w:tcW w:w="2962" w:type="dxa"/>
          </w:tcPr>
          <w:p w:rsidR="00A802A1" w:rsidRPr="00A802A1" w:rsidRDefault="00A802A1" w:rsidP="00A802A1"/>
        </w:tc>
      </w:tr>
      <w:tr w:rsidR="00A802A1" w:rsidRPr="00A802A1" w:rsidTr="00314C04">
        <w:trPr>
          <w:cantSplit/>
        </w:trPr>
        <w:tc>
          <w:tcPr>
            <w:tcW w:w="2992" w:type="dxa"/>
          </w:tcPr>
          <w:p w:rsidR="00A802A1" w:rsidRPr="00A802A1" w:rsidRDefault="00A802A1" w:rsidP="00A802A1"/>
        </w:tc>
        <w:tc>
          <w:tcPr>
            <w:tcW w:w="3402" w:type="dxa"/>
          </w:tcPr>
          <w:p w:rsidR="00A802A1" w:rsidRPr="00A802A1" w:rsidRDefault="00A802A1" w:rsidP="00A802A1"/>
        </w:tc>
        <w:tc>
          <w:tcPr>
            <w:tcW w:w="2962" w:type="dxa"/>
          </w:tcPr>
          <w:p w:rsidR="00A802A1" w:rsidRPr="00A802A1" w:rsidRDefault="00A802A1" w:rsidP="00A802A1"/>
        </w:tc>
      </w:tr>
      <w:tr w:rsidR="00A802A1" w:rsidRPr="00A802A1" w:rsidTr="00314C04">
        <w:trPr>
          <w:cantSplit/>
        </w:trPr>
        <w:tc>
          <w:tcPr>
            <w:tcW w:w="2992" w:type="dxa"/>
          </w:tcPr>
          <w:p w:rsidR="00A802A1" w:rsidRPr="00A802A1" w:rsidRDefault="00A802A1" w:rsidP="00A802A1"/>
        </w:tc>
        <w:tc>
          <w:tcPr>
            <w:tcW w:w="3402" w:type="dxa"/>
          </w:tcPr>
          <w:p w:rsidR="00A802A1" w:rsidRPr="00A802A1" w:rsidRDefault="00A802A1" w:rsidP="00A802A1">
            <w:pPr>
              <w:jc w:val="right"/>
            </w:pPr>
            <w:r w:rsidRPr="00A802A1">
              <w:t>Kopā (%)</w:t>
            </w:r>
          </w:p>
        </w:tc>
        <w:tc>
          <w:tcPr>
            <w:tcW w:w="2962" w:type="dxa"/>
          </w:tcPr>
          <w:p w:rsidR="00A802A1" w:rsidRPr="00A802A1" w:rsidRDefault="00A802A1" w:rsidP="00A802A1"/>
        </w:tc>
      </w:tr>
    </w:tbl>
    <w:p w:rsidR="00314C04" w:rsidRDefault="00314C04" w:rsidP="00A802A1">
      <w:pPr>
        <w:spacing w:before="120" w:after="120"/>
        <w:jc w:val="center"/>
        <w:rPr>
          <w:b/>
          <w:sz w:val="22"/>
          <w:szCs w:val="22"/>
        </w:rPr>
      </w:pPr>
      <w:bookmarkStart w:id="4" w:name="_Toc211739526"/>
    </w:p>
    <w:p w:rsidR="00A802A1" w:rsidRPr="00A802A1" w:rsidRDefault="00A802A1" w:rsidP="00A802A1">
      <w:pPr>
        <w:spacing w:before="120" w:after="120"/>
        <w:jc w:val="center"/>
        <w:rPr>
          <w:b/>
          <w:sz w:val="22"/>
          <w:szCs w:val="22"/>
        </w:rPr>
      </w:pPr>
      <w:r w:rsidRPr="00A802A1">
        <w:rPr>
          <w:b/>
          <w:sz w:val="22"/>
          <w:szCs w:val="22"/>
        </w:rPr>
        <w:t>Apakšuzņēmēja</w:t>
      </w:r>
      <w:bookmarkStart w:id="5" w:name="_Toc211739527"/>
      <w:bookmarkEnd w:id="4"/>
      <w:r w:rsidRPr="00A802A1">
        <w:rPr>
          <w:b/>
          <w:sz w:val="22"/>
          <w:szCs w:val="22"/>
        </w:rPr>
        <w:t xml:space="preserve"> apliecinājums</w:t>
      </w:r>
      <w:bookmarkStart w:id="6" w:name="_Toc211739528"/>
      <w:bookmarkEnd w:id="5"/>
      <w:r w:rsidRPr="00A802A1">
        <w:rPr>
          <w:b/>
          <w:sz w:val="22"/>
          <w:szCs w:val="22"/>
        </w:rPr>
        <w:t xml:space="preserve"> par gatavību iesaistīties līguma izpildē</w:t>
      </w:r>
      <w:bookmarkEnd w:id="6"/>
    </w:p>
    <w:p w:rsidR="00A802A1" w:rsidRPr="00A802A1" w:rsidRDefault="00A802A1" w:rsidP="00A802A1">
      <w:pPr>
        <w:ind w:firstLine="720"/>
        <w:jc w:val="both"/>
        <w:rPr>
          <w:bCs/>
        </w:rPr>
      </w:pPr>
      <w:r w:rsidRPr="00A802A1">
        <w:rPr>
          <w:bCs/>
        </w:rPr>
        <w:t>Ar šo ________________________________ (</w:t>
      </w:r>
      <w:r w:rsidRPr="00A802A1">
        <w:rPr>
          <w:bCs/>
          <w:i/>
        </w:rPr>
        <w:t>apakšuzņēmēja nosaukums</w:t>
      </w:r>
      <w:r w:rsidRPr="00A802A1">
        <w:rPr>
          <w:bCs/>
        </w:rPr>
        <w:t xml:space="preserve">) apņemas strādāt </w:t>
      </w:r>
      <w:r w:rsidR="00CF28E3">
        <w:rPr>
          <w:bCs/>
        </w:rPr>
        <w:t>pie iepirkuma līguma</w:t>
      </w:r>
      <w:r w:rsidRPr="00A802A1">
        <w:rPr>
          <w:bCs/>
        </w:rPr>
        <w:t xml:space="preserve"> „nosaukums ID numurs” izpildes kā pretendenta &lt;</w:t>
      </w:r>
      <w:r w:rsidRPr="00A802A1">
        <w:rPr>
          <w:bCs/>
          <w:i/>
        </w:rPr>
        <w:t xml:space="preserve">Pretendenta nosaukums&gt; </w:t>
      </w:r>
      <w:r w:rsidRPr="00A802A1">
        <w:rPr>
          <w:bCs/>
        </w:rPr>
        <w:t>apakšuzņēmējs, gadījumā, ja ar šo pretendentu tiks noslēgts iepirkuma līgums.</w:t>
      </w:r>
    </w:p>
    <w:p w:rsidR="00A802A1" w:rsidRPr="00A802A1" w:rsidRDefault="00A802A1" w:rsidP="00A802A1">
      <w:pPr>
        <w:ind w:firstLine="720"/>
        <w:jc w:val="both"/>
        <w:rPr>
          <w:bCs/>
        </w:rPr>
      </w:pPr>
      <w:r w:rsidRPr="00A802A1">
        <w:rPr>
          <w:bCs/>
        </w:rPr>
        <w:t xml:space="preserve">Šī apņemšanās nav atsaucama, izņemot, ja iestājas ārkārtas apstākļi, kurus nav iespējams paredzēt iepirkuma procedūras laikā, par kuriem </w:t>
      </w:r>
      <w:r w:rsidRPr="00A802A1">
        <w:rPr>
          <w:bCs/>
        </w:rPr>
        <w:lastRenderedPageBreak/>
        <w:t xml:space="preserve">______________________________________ </w:t>
      </w:r>
      <w:r w:rsidRPr="00A802A1">
        <w:rPr>
          <w:bCs/>
          <w:i/>
        </w:rPr>
        <w:t>(apakšuzņēmēja nosaukums)</w:t>
      </w:r>
      <w:r w:rsidRPr="00A802A1">
        <w:rPr>
          <w:bCs/>
        </w:rPr>
        <w:t xml:space="preserve"> apņemas nekavējoties informēt pasūtītāju.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448"/>
      </w:tblGrid>
      <w:tr w:rsidR="00A802A1" w:rsidRPr="00A802A1" w:rsidTr="00314C04">
        <w:trPr>
          <w:trHeight w:val="324"/>
        </w:trPr>
        <w:tc>
          <w:tcPr>
            <w:tcW w:w="4908" w:type="dxa"/>
            <w:tcBorders>
              <w:right w:val="single" w:sz="4" w:space="0" w:color="auto"/>
            </w:tcBorders>
            <w:vAlign w:val="center"/>
          </w:tcPr>
          <w:p w:rsidR="00A802A1" w:rsidRPr="00A802A1" w:rsidRDefault="00A802A1" w:rsidP="00A802A1">
            <w:r w:rsidRPr="00A802A1">
              <w:rPr>
                <w:bCs/>
              </w:rPr>
              <w:t xml:space="preserve">Apakšuzņēmēja nosaukums </w:t>
            </w:r>
          </w:p>
        </w:tc>
        <w:tc>
          <w:tcPr>
            <w:tcW w:w="4448" w:type="dxa"/>
            <w:tcBorders>
              <w:right w:val="single" w:sz="4" w:space="0" w:color="auto"/>
            </w:tcBorders>
            <w:vAlign w:val="center"/>
          </w:tcPr>
          <w:p w:rsidR="00A802A1" w:rsidRPr="00A802A1" w:rsidRDefault="00A802A1" w:rsidP="00A802A1">
            <w:pPr>
              <w:jc w:val="center"/>
            </w:pPr>
          </w:p>
        </w:tc>
      </w:tr>
      <w:tr w:rsidR="00A802A1" w:rsidRPr="00A802A1" w:rsidTr="00314C04">
        <w:trPr>
          <w:trHeight w:val="315"/>
        </w:trPr>
        <w:tc>
          <w:tcPr>
            <w:tcW w:w="4908" w:type="dxa"/>
            <w:tcBorders>
              <w:right w:val="single" w:sz="4" w:space="0" w:color="auto"/>
            </w:tcBorders>
            <w:vAlign w:val="center"/>
          </w:tcPr>
          <w:p w:rsidR="00A802A1" w:rsidRPr="00A802A1" w:rsidRDefault="00A802A1" w:rsidP="00A802A1">
            <w:r w:rsidRPr="00A802A1">
              <w:rPr>
                <w:vertAlign w:val="superscript"/>
              </w:rPr>
              <w:footnoteReference w:id="1"/>
            </w:r>
            <w:r w:rsidRPr="00A802A1">
              <w:t>Pilnvarotās personas vārds, uzvārds, amats</w:t>
            </w:r>
          </w:p>
        </w:tc>
        <w:tc>
          <w:tcPr>
            <w:tcW w:w="4448" w:type="dxa"/>
            <w:tcBorders>
              <w:right w:val="single" w:sz="4" w:space="0" w:color="auto"/>
            </w:tcBorders>
            <w:vAlign w:val="center"/>
          </w:tcPr>
          <w:p w:rsidR="00A802A1" w:rsidRPr="00A802A1" w:rsidRDefault="00A802A1" w:rsidP="00A802A1">
            <w:pPr>
              <w:jc w:val="center"/>
            </w:pPr>
          </w:p>
        </w:tc>
      </w:tr>
      <w:tr w:rsidR="00A802A1" w:rsidRPr="00A802A1" w:rsidTr="00314C04">
        <w:trPr>
          <w:trHeight w:val="315"/>
        </w:trPr>
        <w:tc>
          <w:tcPr>
            <w:tcW w:w="4908" w:type="dxa"/>
            <w:tcBorders>
              <w:right w:val="single" w:sz="4" w:space="0" w:color="auto"/>
            </w:tcBorders>
            <w:vAlign w:val="center"/>
          </w:tcPr>
          <w:p w:rsidR="00A802A1" w:rsidRPr="00A802A1" w:rsidRDefault="00A802A1" w:rsidP="00A802A1">
            <w:r w:rsidRPr="00A802A1">
              <w:t>Paraksts</w:t>
            </w:r>
          </w:p>
        </w:tc>
        <w:tc>
          <w:tcPr>
            <w:tcW w:w="4448" w:type="dxa"/>
            <w:tcBorders>
              <w:right w:val="single" w:sz="4" w:space="0" w:color="auto"/>
            </w:tcBorders>
            <w:vAlign w:val="center"/>
          </w:tcPr>
          <w:p w:rsidR="00A802A1" w:rsidRPr="00A802A1" w:rsidRDefault="00A802A1" w:rsidP="00A802A1">
            <w:pPr>
              <w:jc w:val="center"/>
            </w:pPr>
          </w:p>
        </w:tc>
      </w:tr>
      <w:tr w:rsidR="00A802A1" w:rsidRPr="00A802A1" w:rsidTr="00314C04">
        <w:trPr>
          <w:trHeight w:val="324"/>
        </w:trPr>
        <w:tc>
          <w:tcPr>
            <w:tcW w:w="4908" w:type="dxa"/>
            <w:tcBorders>
              <w:right w:val="single" w:sz="4" w:space="0" w:color="auto"/>
            </w:tcBorders>
            <w:vAlign w:val="center"/>
          </w:tcPr>
          <w:p w:rsidR="00A802A1" w:rsidRPr="00A802A1" w:rsidRDefault="00A802A1" w:rsidP="00A802A1">
            <w:r w:rsidRPr="00A802A1">
              <w:t>Datums</w:t>
            </w:r>
          </w:p>
        </w:tc>
        <w:tc>
          <w:tcPr>
            <w:tcW w:w="4448" w:type="dxa"/>
            <w:tcBorders>
              <w:right w:val="single" w:sz="4" w:space="0" w:color="auto"/>
            </w:tcBorders>
            <w:vAlign w:val="center"/>
          </w:tcPr>
          <w:p w:rsidR="00A802A1" w:rsidRPr="00A802A1" w:rsidRDefault="00A802A1" w:rsidP="00A802A1">
            <w:pPr>
              <w:jc w:val="center"/>
            </w:pPr>
          </w:p>
        </w:tc>
      </w:tr>
    </w:tbl>
    <w:p w:rsidR="00314C04" w:rsidRDefault="00314C04" w:rsidP="00A802A1">
      <w:pPr>
        <w:widowControl w:val="0"/>
        <w:tabs>
          <w:tab w:val="left" w:pos="-720"/>
        </w:tabs>
        <w:suppressAutoHyphens/>
        <w:jc w:val="both"/>
        <w:rPr>
          <w:b/>
          <w:lang w:eastAsia="ar-SA"/>
        </w:rPr>
      </w:pPr>
    </w:p>
    <w:p w:rsidR="00A802A1" w:rsidRPr="00A802A1" w:rsidRDefault="00A802A1" w:rsidP="00A802A1">
      <w:pPr>
        <w:widowControl w:val="0"/>
        <w:tabs>
          <w:tab w:val="left" w:pos="-720"/>
        </w:tabs>
        <w:suppressAutoHyphens/>
        <w:jc w:val="both"/>
        <w:rPr>
          <w:b/>
          <w:lang w:eastAsia="ar-SA"/>
        </w:rPr>
      </w:pPr>
      <w:r w:rsidRPr="00A802A1">
        <w:rPr>
          <w:b/>
          <w:lang w:eastAsia="ar-SA"/>
        </w:rPr>
        <w:t xml:space="preserve">Pretendenta vai pilnvarotās personas vārds, uzvārds, paraksts </w:t>
      </w:r>
      <w:r w:rsidRPr="00A802A1">
        <w:rPr>
          <w:b/>
          <w:lang w:eastAsia="ar-SA"/>
        </w:rPr>
        <w:tab/>
        <w:t>____________________</w:t>
      </w:r>
    </w:p>
    <w:p w:rsidR="00A802A1" w:rsidRDefault="00A802A1" w:rsidP="00A802A1">
      <w:pPr>
        <w:spacing w:before="120"/>
        <w:jc w:val="both"/>
        <w:outlineLvl w:val="1"/>
        <w:rPr>
          <w:lang w:eastAsia="ar-SA"/>
        </w:rPr>
      </w:pPr>
      <w:bookmarkStart w:id="7" w:name="_Toc254004941"/>
      <w:bookmarkStart w:id="8" w:name="_Toc254005573"/>
      <w:bookmarkStart w:id="9" w:name="_Toc254706797"/>
      <w:r w:rsidRPr="00A802A1">
        <w:rPr>
          <w:lang w:eastAsia="ar-SA"/>
        </w:rPr>
        <w:t>Datums</w:t>
      </w:r>
      <w:bookmarkEnd w:id="7"/>
      <w:bookmarkEnd w:id="8"/>
      <w:bookmarkEnd w:id="9"/>
    </w:p>
    <w:p w:rsidR="00272BCD" w:rsidRPr="00A802A1" w:rsidRDefault="00272BCD" w:rsidP="00A802A1">
      <w:pPr>
        <w:spacing w:before="120"/>
        <w:jc w:val="both"/>
        <w:outlineLvl w:val="1"/>
        <w:rPr>
          <w:lang w:eastAsia="ar-SA"/>
        </w:rPr>
      </w:pPr>
    </w:p>
    <w:p w:rsidR="00272BCD" w:rsidRDefault="00272BCD" w:rsidP="00314C04">
      <w:pPr>
        <w:spacing w:after="200" w:line="276" w:lineRule="auto"/>
        <w:jc w:val="right"/>
        <w:rPr>
          <w:sz w:val="22"/>
          <w:szCs w:val="22"/>
        </w:rPr>
      </w:pPr>
    </w:p>
    <w:p w:rsidR="002931DD" w:rsidRDefault="00CF28E3" w:rsidP="00314C04">
      <w:pPr>
        <w:spacing w:after="200" w:line="276" w:lineRule="auto"/>
        <w:jc w:val="right"/>
        <w:rPr>
          <w:sz w:val="22"/>
          <w:szCs w:val="22"/>
        </w:rPr>
      </w:pPr>
      <w:r>
        <w:rPr>
          <w:sz w:val="22"/>
          <w:szCs w:val="22"/>
        </w:rPr>
        <w:br w:type="page"/>
      </w:r>
    </w:p>
    <w:p w:rsidR="002931DD" w:rsidRDefault="002931DD" w:rsidP="00314C04">
      <w:pPr>
        <w:spacing w:after="200" w:line="276" w:lineRule="auto"/>
        <w:jc w:val="right"/>
        <w:rPr>
          <w:sz w:val="22"/>
          <w:szCs w:val="22"/>
        </w:rPr>
      </w:pPr>
    </w:p>
    <w:p w:rsidR="002931DD" w:rsidRDefault="002931DD" w:rsidP="00314C04">
      <w:pPr>
        <w:spacing w:after="200" w:line="276" w:lineRule="auto"/>
        <w:jc w:val="right"/>
        <w:rPr>
          <w:sz w:val="22"/>
          <w:szCs w:val="22"/>
        </w:rPr>
      </w:pPr>
    </w:p>
    <w:p w:rsidR="002931DD" w:rsidRPr="002931DD" w:rsidRDefault="003B4CD8" w:rsidP="002931DD">
      <w:pPr>
        <w:spacing w:after="200" w:line="276" w:lineRule="auto"/>
        <w:jc w:val="right"/>
      </w:pPr>
      <w:r>
        <w:t>3.pielikums</w:t>
      </w:r>
    </w:p>
    <w:p w:rsidR="003B4CD8" w:rsidRDefault="003B4CD8" w:rsidP="003B4CD8">
      <w:pPr>
        <w:pStyle w:val="Heading3"/>
        <w:spacing w:before="0" w:after="0"/>
        <w:jc w:val="center"/>
        <w:rPr>
          <w:b/>
          <w:sz w:val="28"/>
          <w:szCs w:val="28"/>
        </w:rPr>
      </w:pPr>
      <w:r>
        <w:rPr>
          <w:b/>
          <w:sz w:val="28"/>
          <w:szCs w:val="28"/>
        </w:rPr>
        <w:t>Atklātā konkursa</w:t>
      </w:r>
    </w:p>
    <w:p w:rsidR="00664DD1" w:rsidRDefault="00664DD1" w:rsidP="00664DD1">
      <w:pPr>
        <w:pStyle w:val="Heading3"/>
        <w:spacing w:before="0" w:after="0"/>
        <w:jc w:val="center"/>
        <w:rPr>
          <w:b/>
          <w:sz w:val="28"/>
          <w:szCs w:val="28"/>
        </w:rPr>
      </w:pPr>
      <w:r>
        <w:rPr>
          <w:b/>
          <w:sz w:val="28"/>
          <w:szCs w:val="28"/>
        </w:rPr>
        <w:t>„</w:t>
      </w:r>
      <w:r w:rsidRPr="00E13A52">
        <w:rPr>
          <w:b/>
          <w:sz w:val="28"/>
          <w:szCs w:val="28"/>
        </w:rPr>
        <w:t>Specializētā autotransporta pakalpojumi Jelgavas sociālo lietu pārvaldes vajadzībām”, identifikācijas Nr. JPD2014/162/AK</w:t>
      </w:r>
    </w:p>
    <w:p w:rsidR="00664DD1" w:rsidRDefault="00664DD1" w:rsidP="003B4CD8"/>
    <w:p w:rsidR="003B4CD8" w:rsidRDefault="003B4CD8" w:rsidP="003B4CD8">
      <w:pPr>
        <w:jc w:val="center"/>
        <w:rPr>
          <w:b/>
          <w:sz w:val="28"/>
          <w:szCs w:val="28"/>
        </w:rPr>
      </w:pPr>
      <w:r w:rsidRPr="00AA02DC">
        <w:rPr>
          <w:b/>
          <w:sz w:val="28"/>
          <w:szCs w:val="28"/>
        </w:rPr>
        <w:t>TEHNISKĀ SPECIFIKĀCIJA</w:t>
      </w:r>
    </w:p>
    <w:p w:rsidR="00272BCD" w:rsidRDefault="00272BCD" w:rsidP="003B4CD8">
      <w:pPr>
        <w:jc w:val="center"/>
        <w:rPr>
          <w:b/>
          <w:sz w:val="28"/>
          <w:szCs w:val="28"/>
        </w:rPr>
      </w:pPr>
    </w:p>
    <w:p w:rsidR="0096548C" w:rsidRDefault="0096548C" w:rsidP="003B4CD8">
      <w:pPr>
        <w:jc w:val="center"/>
        <w:rPr>
          <w:b/>
          <w:sz w:val="28"/>
          <w:szCs w:val="28"/>
        </w:rPr>
      </w:pPr>
    </w:p>
    <w:p w:rsidR="00272BCD" w:rsidRDefault="00272BCD" w:rsidP="0029796B">
      <w:pPr>
        <w:numPr>
          <w:ilvl w:val="0"/>
          <w:numId w:val="3"/>
        </w:numPr>
        <w:ind w:left="426"/>
        <w:jc w:val="both"/>
      </w:pPr>
      <w:r>
        <w:t xml:space="preserve">Pretendentam jānodrošina </w:t>
      </w:r>
      <w:r w:rsidR="00880901">
        <w:t xml:space="preserve">specializētā </w:t>
      </w:r>
      <w:r>
        <w:t xml:space="preserve">transporta pakalpojumi Jelgavas pilsētas pašvaldības iestādei </w:t>
      </w:r>
      <w:r w:rsidR="00733DAA" w:rsidRPr="00733DAA">
        <w:t>„Jelgavas sociālo lietu pārvalde”, reģistrācijas Nr. LV 90001042284, adrese: Pulkveža Oskara Kalpaka ielā 9, Jelgava, LV-3001</w:t>
      </w:r>
      <w:r w:rsidR="00880901">
        <w:t>.</w:t>
      </w:r>
    </w:p>
    <w:p w:rsidR="00880901" w:rsidRPr="00880901" w:rsidRDefault="00880901" w:rsidP="0029796B">
      <w:pPr>
        <w:numPr>
          <w:ilvl w:val="0"/>
          <w:numId w:val="3"/>
        </w:numPr>
        <w:ind w:left="426"/>
        <w:jc w:val="both"/>
      </w:pPr>
      <w:r w:rsidRPr="00272BCD">
        <w:rPr>
          <w:rFonts w:eastAsia="Calibri"/>
        </w:rPr>
        <w:t xml:space="preserve">Maksimālais paredzamais </w:t>
      </w:r>
      <w:r>
        <w:rPr>
          <w:rFonts w:eastAsia="Calibri"/>
        </w:rPr>
        <w:t>pakalpojuma apjoms:</w:t>
      </w:r>
    </w:p>
    <w:p w:rsidR="00880901" w:rsidRDefault="00880901" w:rsidP="0029796B">
      <w:pPr>
        <w:pStyle w:val="ListParagraph"/>
        <w:numPr>
          <w:ilvl w:val="1"/>
          <w:numId w:val="3"/>
        </w:numPr>
        <w:ind w:left="851" w:hanging="425"/>
        <w:jc w:val="both"/>
      </w:pPr>
      <w:r>
        <w:t xml:space="preserve"> Līdz 99 000 km nobraukums;</w:t>
      </w:r>
    </w:p>
    <w:p w:rsidR="00880901" w:rsidRDefault="00880901" w:rsidP="0029796B">
      <w:pPr>
        <w:pStyle w:val="ListParagraph"/>
        <w:numPr>
          <w:ilvl w:val="1"/>
          <w:numId w:val="3"/>
        </w:numPr>
        <w:ind w:left="851" w:hanging="425"/>
        <w:jc w:val="both"/>
      </w:pPr>
      <w:r>
        <w:t xml:space="preserve"> Līdz 1 000 h dīkstāve.</w:t>
      </w:r>
    </w:p>
    <w:p w:rsidR="00272BCD" w:rsidRDefault="00272BCD" w:rsidP="0029796B">
      <w:pPr>
        <w:numPr>
          <w:ilvl w:val="0"/>
          <w:numId w:val="3"/>
        </w:numPr>
        <w:ind w:left="426"/>
        <w:jc w:val="both"/>
      </w:pPr>
      <w:r>
        <w:t>Pakalpojuma nodrošināšanai Pretendents apņemas iesaistīt šoferus, kuriem ir:</w:t>
      </w:r>
    </w:p>
    <w:p w:rsidR="00272BCD" w:rsidRDefault="00272BCD" w:rsidP="0029796B">
      <w:pPr>
        <w:numPr>
          <w:ilvl w:val="1"/>
          <w:numId w:val="3"/>
        </w:numPr>
        <w:ind w:hanging="720"/>
        <w:jc w:val="both"/>
      </w:pPr>
      <w:r>
        <w:t xml:space="preserve">Derīga attiecīgā </w:t>
      </w:r>
      <w:r w:rsidR="00473ADA">
        <w:t>transportlīdzekļa</w:t>
      </w:r>
      <w:r>
        <w:t xml:space="preserve"> vadīšanai nepieciešamā vadīšanas apliecības kategorija.</w:t>
      </w:r>
    </w:p>
    <w:p w:rsidR="0096548C" w:rsidRDefault="00272BCD" w:rsidP="0029796B">
      <w:pPr>
        <w:numPr>
          <w:ilvl w:val="1"/>
          <w:numId w:val="3"/>
        </w:numPr>
        <w:ind w:hanging="720"/>
        <w:jc w:val="both"/>
      </w:pPr>
      <w:r>
        <w:t xml:space="preserve">Vismaz </w:t>
      </w:r>
      <w:proofErr w:type="gramStart"/>
      <w:r>
        <w:t>trīs gadu pieredze p</w:t>
      </w:r>
      <w:r w:rsidR="002931DD">
        <w:t>iedāvājumā paredzēto transport</w:t>
      </w:r>
      <w:r>
        <w:t>līdzekļu veidu vadīšanā</w:t>
      </w:r>
      <w:proofErr w:type="gramEnd"/>
      <w:r>
        <w:t>.</w:t>
      </w:r>
    </w:p>
    <w:p w:rsidR="003B4CD8" w:rsidRPr="0096548C" w:rsidRDefault="0096548C" w:rsidP="0029796B">
      <w:pPr>
        <w:pStyle w:val="ListParagraph"/>
        <w:numPr>
          <w:ilvl w:val="0"/>
          <w:numId w:val="3"/>
        </w:numPr>
        <w:ind w:left="426"/>
        <w:jc w:val="both"/>
        <w:rPr>
          <w:lang w:eastAsia="en-US"/>
        </w:rPr>
      </w:pPr>
      <w:r>
        <w:t>Citas p</w:t>
      </w:r>
      <w:r w:rsidRPr="0096548C">
        <w:t>rasības:</w:t>
      </w:r>
    </w:p>
    <w:tbl>
      <w:tblPr>
        <w:tblStyle w:val="TableGrid1"/>
        <w:tblW w:w="9322" w:type="dxa"/>
        <w:tblLayout w:type="fixed"/>
        <w:tblLook w:val="04A0" w:firstRow="1" w:lastRow="0" w:firstColumn="1" w:lastColumn="0" w:noHBand="0" w:noVBand="1"/>
      </w:tblPr>
      <w:tblGrid>
        <w:gridCol w:w="534"/>
        <w:gridCol w:w="3543"/>
        <w:gridCol w:w="5245"/>
      </w:tblGrid>
      <w:tr w:rsidR="00272BCD" w:rsidRPr="00272BCD" w:rsidTr="00103EE5">
        <w:tc>
          <w:tcPr>
            <w:tcW w:w="534" w:type="dxa"/>
          </w:tcPr>
          <w:p w:rsidR="00272BCD" w:rsidRPr="00272BCD" w:rsidRDefault="00272BCD" w:rsidP="00272BCD">
            <w:pPr>
              <w:jc w:val="center"/>
              <w:rPr>
                <w:rFonts w:eastAsia="Calibri"/>
                <w:b/>
              </w:rPr>
            </w:pPr>
            <w:r w:rsidRPr="00272BCD">
              <w:rPr>
                <w:rFonts w:eastAsia="Calibri"/>
                <w:b/>
              </w:rPr>
              <w:t>Nr.</w:t>
            </w:r>
          </w:p>
        </w:tc>
        <w:tc>
          <w:tcPr>
            <w:tcW w:w="3543" w:type="dxa"/>
          </w:tcPr>
          <w:p w:rsidR="00272BCD" w:rsidRPr="00272BCD" w:rsidRDefault="00272BCD" w:rsidP="00272BCD">
            <w:pPr>
              <w:jc w:val="center"/>
              <w:rPr>
                <w:rFonts w:eastAsia="Calibri"/>
                <w:b/>
              </w:rPr>
            </w:pPr>
            <w:r w:rsidRPr="00272BCD">
              <w:rPr>
                <w:rFonts w:eastAsia="Calibri"/>
                <w:b/>
              </w:rPr>
              <w:t>Nosaukums</w:t>
            </w:r>
          </w:p>
        </w:tc>
        <w:tc>
          <w:tcPr>
            <w:tcW w:w="5245" w:type="dxa"/>
          </w:tcPr>
          <w:p w:rsidR="00272BCD" w:rsidRPr="00272BCD" w:rsidRDefault="00272BCD" w:rsidP="00272BCD">
            <w:pPr>
              <w:jc w:val="center"/>
              <w:rPr>
                <w:rFonts w:eastAsia="Calibri"/>
                <w:b/>
              </w:rPr>
            </w:pPr>
            <w:r>
              <w:rPr>
                <w:rFonts w:eastAsia="Calibri"/>
                <w:b/>
              </w:rPr>
              <w:t>Minimālā</w:t>
            </w:r>
            <w:r w:rsidRPr="00272BCD">
              <w:rPr>
                <w:rFonts w:eastAsia="Calibri"/>
                <w:b/>
              </w:rPr>
              <w:t xml:space="preserve"> prasība</w:t>
            </w:r>
          </w:p>
        </w:tc>
      </w:tr>
      <w:tr w:rsidR="00272BCD" w:rsidRPr="00272BCD" w:rsidTr="00103EE5">
        <w:tc>
          <w:tcPr>
            <w:tcW w:w="534" w:type="dxa"/>
          </w:tcPr>
          <w:p w:rsidR="00272BCD" w:rsidRPr="00272BCD" w:rsidRDefault="00272BCD" w:rsidP="00272BCD">
            <w:pPr>
              <w:jc w:val="center"/>
              <w:rPr>
                <w:rFonts w:eastAsia="Calibri"/>
              </w:rPr>
            </w:pPr>
            <w:r w:rsidRPr="00272BCD">
              <w:rPr>
                <w:rFonts w:eastAsia="Calibri"/>
              </w:rPr>
              <w:t>1.</w:t>
            </w:r>
          </w:p>
        </w:tc>
        <w:tc>
          <w:tcPr>
            <w:tcW w:w="3543" w:type="dxa"/>
          </w:tcPr>
          <w:p w:rsidR="00272BCD" w:rsidRPr="00272BCD" w:rsidRDefault="00733DAA" w:rsidP="00272BCD">
            <w:pPr>
              <w:rPr>
                <w:rFonts w:eastAsia="Calibri"/>
              </w:rPr>
            </w:pPr>
            <w:r>
              <w:t>T</w:t>
            </w:r>
            <w:r w:rsidR="002931DD">
              <w:t>ransport</w:t>
            </w:r>
            <w:r>
              <w:t xml:space="preserve">līdzekļu </w:t>
            </w:r>
            <w:r w:rsidR="00272BCD" w:rsidRPr="00272BCD">
              <w:rPr>
                <w:rFonts w:eastAsia="Calibri"/>
              </w:rPr>
              <w:t>skaits</w:t>
            </w:r>
          </w:p>
        </w:tc>
        <w:tc>
          <w:tcPr>
            <w:tcW w:w="5245" w:type="dxa"/>
          </w:tcPr>
          <w:p w:rsidR="00272BCD" w:rsidRPr="00272BCD" w:rsidRDefault="00272BCD" w:rsidP="00733DAA">
            <w:pPr>
              <w:jc w:val="center"/>
              <w:rPr>
                <w:rFonts w:eastAsia="Calibri"/>
              </w:rPr>
            </w:pPr>
            <w:r w:rsidRPr="00272BCD">
              <w:rPr>
                <w:rFonts w:eastAsia="Calibri"/>
              </w:rPr>
              <w:t xml:space="preserve">Vismaz </w:t>
            </w:r>
            <w:r w:rsidR="00733DAA">
              <w:rPr>
                <w:rFonts w:eastAsia="Calibri"/>
              </w:rPr>
              <w:t>3</w:t>
            </w:r>
            <w:r w:rsidR="002931DD">
              <w:rPr>
                <w:rFonts w:eastAsia="Calibri"/>
              </w:rPr>
              <w:t xml:space="preserve"> (trīs)</w:t>
            </w:r>
          </w:p>
        </w:tc>
      </w:tr>
      <w:tr w:rsidR="00272BCD" w:rsidRPr="00272BCD" w:rsidTr="00103EE5">
        <w:tc>
          <w:tcPr>
            <w:tcW w:w="534" w:type="dxa"/>
          </w:tcPr>
          <w:p w:rsidR="00272BCD" w:rsidRPr="00272BCD" w:rsidRDefault="00272BCD" w:rsidP="00272BCD">
            <w:pPr>
              <w:jc w:val="center"/>
              <w:rPr>
                <w:rFonts w:eastAsia="Calibri"/>
              </w:rPr>
            </w:pPr>
            <w:r w:rsidRPr="00272BCD">
              <w:rPr>
                <w:rFonts w:eastAsia="Calibri"/>
              </w:rPr>
              <w:t>2.</w:t>
            </w:r>
          </w:p>
        </w:tc>
        <w:tc>
          <w:tcPr>
            <w:tcW w:w="3543" w:type="dxa"/>
          </w:tcPr>
          <w:p w:rsidR="00272BCD" w:rsidRPr="00272BCD" w:rsidRDefault="00733DAA" w:rsidP="00272BCD">
            <w:pPr>
              <w:rPr>
                <w:rFonts w:eastAsia="Calibri"/>
              </w:rPr>
            </w:pPr>
            <w:r>
              <w:t>T</w:t>
            </w:r>
            <w:r w:rsidR="002931DD">
              <w:t>ransport</w:t>
            </w:r>
            <w:r>
              <w:t xml:space="preserve">līdzekļu </w:t>
            </w:r>
            <w:r w:rsidR="00272BCD" w:rsidRPr="00272BCD">
              <w:rPr>
                <w:rFonts w:eastAsia="Calibri"/>
              </w:rPr>
              <w:t>izlaiduma gads</w:t>
            </w:r>
          </w:p>
        </w:tc>
        <w:tc>
          <w:tcPr>
            <w:tcW w:w="5245" w:type="dxa"/>
          </w:tcPr>
          <w:p w:rsidR="00272BCD" w:rsidRPr="00272BCD" w:rsidRDefault="00733DAA" w:rsidP="00272BCD">
            <w:pPr>
              <w:jc w:val="center"/>
              <w:rPr>
                <w:rFonts w:eastAsia="Calibri"/>
              </w:rPr>
            </w:pPr>
            <w:r>
              <w:rPr>
                <w:rFonts w:eastAsia="Calibri"/>
              </w:rPr>
              <w:t>Ne vecāki par 12 (divpadsmit) gadiem</w:t>
            </w:r>
          </w:p>
        </w:tc>
      </w:tr>
      <w:tr w:rsidR="00272BCD" w:rsidRPr="00272BCD" w:rsidTr="00103EE5">
        <w:tc>
          <w:tcPr>
            <w:tcW w:w="534" w:type="dxa"/>
          </w:tcPr>
          <w:p w:rsidR="00272BCD" w:rsidRPr="00272BCD" w:rsidRDefault="00733DAA" w:rsidP="00272BCD">
            <w:pPr>
              <w:jc w:val="center"/>
              <w:rPr>
                <w:rFonts w:eastAsia="Calibri"/>
              </w:rPr>
            </w:pPr>
            <w:r>
              <w:rPr>
                <w:rFonts w:eastAsia="Calibri"/>
              </w:rPr>
              <w:t>3</w:t>
            </w:r>
            <w:r w:rsidR="00272BCD" w:rsidRPr="00272BCD">
              <w:rPr>
                <w:rFonts w:eastAsia="Calibri"/>
              </w:rPr>
              <w:t>.</w:t>
            </w:r>
          </w:p>
        </w:tc>
        <w:tc>
          <w:tcPr>
            <w:tcW w:w="3543" w:type="dxa"/>
          </w:tcPr>
          <w:p w:rsidR="00272BCD" w:rsidRPr="00272BCD" w:rsidRDefault="002931DD" w:rsidP="00272BCD">
            <w:pPr>
              <w:rPr>
                <w:rFonts w:eastAsia="Calibri"/>
              </w:rPr>
            </w:pPr>
            <w:r>
              <w:rPr>
                <w:rFonts w:eastAsia="Calibri"/>
              </w:rPr>
              <w:t>Transport</w:t>
            </w:r>
            <w:r w:rsidR="00272BCD" w:rsidRPr="00272BCD">
              <w:rPr>
                <w:rFonts w:eastAsia="Calibri"/>
              </w:rPr>
              <w:t>līdzekļu modeļu atbilstība</w:t>
            </w:r>
          </w:p>
        </w:tc>
        <w:tc>
          <w:tcPr>
            <w:tcW w:w="5245" w:type="dxa"/>
          </w:tcPr>
          <w:p w:rsidR="00272BCD" w:rsidRPr="00272BCD" w:rsidRDefault="002931DD" w:rsidP="00272BCD">
            <w:pPr>
              <w:jc w:val="center"/>
              <w:rPr>
                <w:rFonts w:eastAsia="Calibri"/>
              </w:rPr>
            </w:pPr>
            <w:r>
              <w:t>A</w:t>
            </w:r>
            <w:r w:rsidRPr="002931DD">
              <w:t>tbilstošs CSDD un ES normām</w:t>
            </w:r>
            <w:r>
              <w:t>, lai nodrošinātu pakalpojumu</w:t>
            </w:r>
          </w:p>
        </w:tc>
      </w:tr>
      <w:tr w:rsidR="00272BCD" w:rsidRPr="00272BCD" w:rsidTr="00103EE5">
        <w:tc>
          <w:tcPr>
            <w:tcW w:w="534" w:type="dxa"/>
          </w:tcPr>
          <w:p w:rsidR="00272BCD" w:rsidRPr="00272BCD" w:rsidRDefault="002931DD" w:rsidP="00272BCD">
            <w:pPr>
              <w:jc w:val="center"/>
              <w:rPr>
                <w:rFonts w:eastAsia="Calibri"/>
              </w:rPr>
            </w:pPr>
            <w:r>
              <w:rPr>
                <w:rFonts w:eastAsia="Calibri"/>
              </w:rPr>
              <w:t>4</w:t>
            </w:r>
            <w:r w:rsidR="00272BCD" w:rsidRPr="00272BCD">
              <w:rPr>
                <w:rFonts w:eastAsia="Calibri"/>
              </w:rPr>
              <w:t>.</w:t>
            </w:r>
          </w:p>
        </w:tc>
        <w:tc>
          <w:tcPr>
            <w:tcW w:w="3543" w:type="dxa"/>
          </w:tcPr>
          <w:p w:rsidR="00272BCD" w:rsidRPr="00272BCD" w:rsidRDefault="00272BCD" w:rsidP="00272BCD">
            <w:pPr>
              <w:rPr>
                <w:rFonts w:eastAsia="Calibri"/>
              </w:rPr>
            </w:pPr>
            <w:r w:rsidRPr="00272BCD">
              <w:rPr>
                <w:rFonts w:eastAsia="Calibri"/>
              </w:rPr>
              <w:t>Obligātās civiltiesiskās transporta līdzekļu apdrošināšanas polises</w:t>
            </w:r>
          </w:p>
        </w:tc>
        <w:tc>
          <w:tcPr>
            <w:tcW w:w="5245" w:type="dxa"/>
            <w:vAlign w:val="center"/>
          </w:tcPr>
          <w:p w:rsidR="00272BCD" w:rsidRPr="00272BCD" w:rsidRDefault="00272BCD" w:rsidP="002931DD">
            <w:pPr>
              <w:jc w:val="center"/>
              <w:rPr>
                <w:rFonts w:eastAsia="Calibri"/>
              </w:rPr>
            </w:pPr>
            <w:r w:rsidRPr="00272BCD">
              <w:rPr>
                <w:rFonts w:eastAsia="Calibri"/>
              </w:rPr>
              <w:t>Spēkā esošas</w:t>
            </w:r>
          </w:p>
        </w:tc>
      </w:tr>
      <w:tr w:rsidR="00272BCD" w:rsidRPr="00272BCD" w:rsidTr="00103EE5">
        <w:trPr>
          <w:trHeight w:val="282"/>
        </w:trPr>
        <w:tc>
          <w:tcPr>
            <w:tcW w:w="534" w:type="dxa"/>
            <w:vMerge w:val="restart"/>
          </w:tcPr>
          <w:p w:rsidR="00272BCD" w:rsidRPr="00272BCD" w:rsidRDefault="002931DD" w:rsidP="00272BCD">
            <w:pPr>
              <w:jc w:val="center"/>
              <w:rPr>
                <w:rFonts w:eastAsia="Calibri"/>
              </w:rPr>
            </w:pPr>
            <w:r>
              <w:rPr>
                <w:rFonts w:eastAsia="Calibri"/>
              </w:rPr>
              <w:t>5</w:t>
            </w:r>
            <w:r w:rsidR="00272BCD" w:rsidRPr="00272BCD">
              <w:rPr>
                <w:rFonts w:eastAsia="Calibri"/>
              </w:rPr>
              <w:t>.</w:t>
            </w:r>
          </w:p>
        </w:tc>
        <w:tc>
          <w:tcPr>
            <w:tcW w:w="3543" w:type="dxa"/>
            <w:vMerge w:val="restart"/>
          </w:tcPr>
          <w:p w:rsidR="00272BCD" w:rsidRPr="00272BCD" w:rsidRDefault="00272BCD" w:rsidP="003236B4">
            <w:pPr>
              <w:rPr>
                <w:rFonts w:eastAsia="Calibri"/>
              </w:rPr>
            </w:pPr>
            <w:r w:rsidRPr="00272BCD">
              <w:rPr>
                <w:rFonts w:eastAsia="Calibri"/>
              </w:rPr>
              <w:t>Obligātais aprīkojums</w:t>
            </w:r>
            <w:r w:rsidR="003236B4">
              <w:rPr>
                <w:rFonts w:eastAsia="Calibri"/>
              </w:rPr>
              <w:t xml:space="preserve"> </w:t>
            </w:r>
            <w:r w:rsidR="00103EE5">
              <w:rPr>
                <w:rFonts w:eastAsia="Calibri"/>
              </w:rPr>
              <w:t xml:space="preserve">visiem </w:t>
            </w:r>
            <w:r w:rsidR="00473ADA">
              <w:rPr>
                <w:rFonts w:eastAsia="Calibri"/>
              </w:rPr>
              <w:t>transportlīdzekļiem</w:t>
            </w:r>
          </w:p>
        </w:tc>
        <w:tc>
          <w:tcPr>
            <w:tcW w:w="5245" w:type="dxa"/>
          </w:tcPr>
          <w:p w:rsidR="00272BCD" w:rsidRPr="00272BCD" w:rsidRDefault="00272BCD" w:rsidP="00272BCD">
            <w:pPr>
              <w:jc w:val="center"/>
              <w:rPr>
                <w:rFonts w:eastAsia="Calibri"/>
              </w:rPr>
            </w:pPr>
            <w:r w:rsidRPr="00272BCD">
              <w:rPr>
                <w:rFonts w:eastAsia="Calibri"/>
              </w:rPr>
              <w:t>Zīmes, kas paredzētas invalīdu autotransporta apzīmējumam</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Kondicionēšanas sistēma</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Autonomās apsildes sistēma</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Iekāpšanas –izkāpšanas palīgierīce – mehāniskā vai hidrauliskā</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Papildus gaismas ierīces pie autotransporta līdzekļa durvīm</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Ne mazāk kā 2 (divas) avārijas izkāpšanas vietas</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Papildus rokturi un siksnas salonā</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Stiprinājumi invalīdu ratiņu nekustīgai nostiprināšanai attiecībā pret transportlīdzekļu grīdu</w:t>
            </w:r>
          </w:p>
        </w:tc>
      </w:tr>
      <w:tr w:rsidR="00272BCD" w:rsidRPr="00272BCD" w:rsidTr="00103EE5">
        <w:trPr>
          <w:trHeight w:val="277"/>
        </w:trPr>
        <w:tc>
          <w:tcPr>
            <w:tcW w:w="534" w:type="dxa"/>
            <w:vMerge/>
          </w:tcPr>
          <w:p w:rsidR="00272BCD" w:rsidRPr="00272BCD" w:rsidRDefault="00272BCD" w:rsidP="00272BCD">
            <w:pPr>
              <w:jc w:val="center"/>
              <w:rPr>
                <w:rFonts w:eastAsia="Calibri"/>
              </w:rPr>
            </w:pPr>
          </w:p>
        </w:tc>
        <w:tc>
          <w:tcPr>
            <w:tcW w:w="3543" w:type="dxa"/>
            <w:vMerge/>
          </w:tcPr>
          <w:p w:rsidR="00272BCD" w:rsidRPr="00272BCD" w:rsidRDefault="00272BCD" w:rsidP="00272BCD">
            <w:pPr>
              <w:rPr>
                <w:rFonts w:eastAsia="Calibri"/>
              </w:rPr>
            </w:pPr>
          </w:p>
        </w:tc>
        <w:tc>
          <w:tcPr>
            <w:tcW w:w="5245" w:type="dxa"/>
          </w:tcPr>
          <w:p w:rsidR="00272BCD" w:rsidRPr="00272BCD" w:rsidRDefault="00272BCD" w:rsidP="00272BCD">
            <w:pPr>
              <w:jc w:val="center"/>
              <w:rPr>
                <w:rFonts w:eastAsia="Calibri"/>
              </w:rPr>
            </w:pPr>
            <w:r w:rsidRPr="00272BCD">
              <w:rPr>
                <w:rFonts w:eastAsia="Calibri"/>
              </w:rPr>
              <w:t>Drošības jostu stiprinājuma vietas, kas atbilst invalīdu ratiņu atrašanās vietām</w:t>
            </w:r>
          </w:p>
        </w:tc>
      </w:tr>
      <w:tr w:rsidR="002C1A24" w:rsidRPr="00272BCD" w:rsidTr="00103EE5">
        <w:trPr>
          <w:trHeight w:val="277"/>
        </w:trPr>
        <w:tc>
          <w:tcPr>
            <w:tcW w:w="534" w:type="dxa"/>
            <w:vMerge/>
          </w:tcPr>
          <w:p w:rsidR="002C1A24" w:rsidRPr="00272BCD" w:rsidRDefault="002C1A24" w:rsidP="00272BCD">
            <w:pPr>
              <w:jc w:val="center"/>
              <w:rPr>
                <w:rFonts w:eastAsia="Calibri"/>
              </w:rPr>
            </w:pPr>
          </w:p>
        </w:tc>
        <w:tc>
          <w:tcPr>
            <w:tcW w:w="3543" w:type="dxa"/>
            <w:vMerge/>
          </w:tcPr>
          <w:p w:rsidR="002C1A24" w:rsidRPr="00272BCD" w:rsidRDefault="002C1A24" w:rsidP="00272BCD">
            <w:pPr>
              <w:rPr>
                <w:rFonts w:eastAsia="Calibri"/>
              </w:rPr>
            </w:pPr>
          </w:p>
        </w:tc>
        <w:tc>
          <w:tcPr>
            <w:tcW w:w="5245" w:type="dxa"/>
          </w:tcPr>
          <w:p w:rsidR="002C1A24" w:rsidRPr="00272BCD" w:rsidRDefault="00103EE5" w:rsidP="00103EE5">
            <w:pPr>
              <w:pBdr>
                <w:bottom w:val="single" w:sz="6" w:space="1" w:color="auto"/>
              </w:pBdr>
              <w:jc w:val="center"/>
              <w:rPr>
                <w:rFonts w:eastAsia="Calibri"/>
              </w:rPr>
            </w:pPr>
            <w:r w:rsidRPr="00272BCD">
              <w:rPr>
                <w:rFonts w:eastAsia="Calibri"/>
              </w:rPr>
              <w:t>Galvas atbalsti pasažieru krēsliem</w:t>
            </w:r>
            <w:r>
              <w:rPr>
                <w:rFonts w:eastAsia="Calibri"/>
              </w:rPr>
              <w:t>.</w:t>
            </w:r>
          </w:p>
        </w:tc>
      </w:tr>
      <w:tr w:rsidR="00103EE5" w:rsidRPr="00272BCD" w:rsidTr="00103EE5">
        <w:tc>
          <w:tcPr>
            <w:tcW w:w="9322" w:type="dxa"/>
            <w:gridSpan w:val="3"/>
          </w:tcPr>
          <w:p w:rsidR="00103EE5" w:rsidRPr="00272BCD" w:rsidRDefault="00103EE5" w:rsidP="0074526F">
            <w:pPr>
              <w:jc w:val="center"/>
              <w:rPr>
                <w:rFonts w:eastAsia="Calibri"/>
              </w:rPr>
            </w:pPr>
            <w:r w:rsidRPr="00272BCD">
              <w:rPr>
                <w:rFonts w:eastAsia="Calibri"/>
              </w:rPr>
              <w:t>Aprīkojums personu transportēšanai guļus stāvoklī</w:t>
            </w:r>
            <w:r>
              <w:rPr>
                <w:rFonts w:eastAsia="Calibri"/>
              </w:rPr>
              <w:t xml:space="preserve"> </w:t>
            </w:r>
            <w:r w:rsidRPr="003236B4">
              <w:rPr>
                <w:rFonts w:eastAsia="Calibri"/>
                <w:b/>
              </w:rPr>
              <w:t>vismaz 2 (divos)</w:t>
            </w:r>
            <w:r>
              <w:rPr>
                <w:rFonts w:eastAsia="Calibri"/>
              </w:rPr>
              <w:t xml:space="preserve"> transportlīdzekļos</w:t>
            </w:r>
          </w:p>
        </w:tc>
      </w:tr>
      <w:tr w:rsidR="002C1A24" w:rsidRPr="00272BCD" w:rsidTr="00103EE5">
        <w:trPr>
          <w:trHeight w:val="270"/>
        </w:trPr>
        <w:tc>
          <w:tcPr>
            <w:tcW w:w="534" w:type="dxa"/>
          </w:tcPr>
          <w:p w:rsidR="002C1A24" w:rsidRPr="00272BCD" w:rsidRDefault="00103EE5" w:rsidP="00272BCD">
            <w:pPr>
              <w:jc w:val="center"/>
              <w:rPr>
                <w:rFonts w:eastAsia="Calibri"/>
              </w:rPr>
            </w:pPr>
            <w:r>
              <w:rPr>
                <w:rFonts w:eastAsia="Calibri"/>
              </w:rPr>
              <w:t>6</w:t>
            </w:r>
            <w:r w:rsidR="002C1A24" w:rsidRPr="00272BCD">
              <w:rPr>
                <w:rFonts w:eastAsia="Calibri"/>
              </w:rPr>
              <w:t>.</w:t>
            </w:r>
          </w:p>
        </w:tc>
        <w:tc>
          <w:tcPr>
            <w:tcW w:w="3543" w:type="dxa"/>
          </w:tcPr>
          <w:p w:rsidR="002C1A24" w:rsidRPr="00272BCD" w:rsidRDefault="003236B4" w:rsidP="00272BCD">
            <w:pPr>
              <w:rPr>
                <w:rFonts w:eastAsia="Calibri"/>
                <w:b/>
              </w:rPr>
            </w:pPr>
            <w:r w:rsidRPr="0074526F">
              <w:rPr>
                <w:rFonts w:eastAsia="Calibri"/>
              </w:rPr>
              <w:t>Transportlīdzekļu</w:t>
            </w:r>
            <w:r w:rsidRPr="00272BCD">
              <w:rPr>
                <w:rFonts w:eastAsia="Calibri"/>
              </w:rPr>
              <w:t xml:space="preserve"> pakalpojumu </w:t>
            </w:r>
            <w:r w:rsidRPr="0074526F">
              <w:rPr>
                <w:rFonts w:eastAsia="Calibri"/>
              </w:rPr>
              <w:t>nodrošinā</w:t>
            </w:r>
            <w:r>
              <w:rPr>
                <w:rFonts w:eastAsia="Calibri"/>
              </w:rPr>
              <w:t>šana</w:t>
            </w:r>
            <w:r w:rsidRPr="00272BCD">
              <w:rPr>
                <w:rFonts w:eastAsia="Calibri"/>
              </w:rPr>
              <w:t xml:space="preserve"> </w:t>
            </w:r>
            <w:r w:rsidR="002C1A24" w:rsidRPr="00272BCD">
              <w:rPr>
                <w:rFonts w:eastAsia="Calibri"/>
              </w:rPr>
              <w:t>Autotransporta pakalpojumu pieprasīšana un atteikšana</w:t>
            </w:r>
          </w:p>
        </w:tc>
        <w:tc>
          <w:tcPr>
            <w:tcW w:w="5245" w:type="dxa"/>
          </w:tcPr>
          <w:p w:rsidR="002C1A24" w:rsidRDefault="002C1A24" w:rsidP="00272BCD">
            <w:pPr>
              <w:jc w:val="center"/>
              <w:rPr>
                <w:rFonts w:eastAsia="Calibri"/>
              </w:rPr>
            </w:pPr>
            <w:r w:rsidRPr="00272BCD">
              <w:rPr>
                <w:rFonts w:eastAsia="Calibri"/>
              </w:rPr>
              <w:t xml:space="preserve">Pretendentam </w:t>
            </w:r>
            <w:r>
              <w:rPr>
                <w:rFonts w:eastAsia="Calibri"/>
              </w:rPr>
              <w:t xml:space="preserve">specializētā </w:t>
            </w:r>
            <w:r w:rsidRPr="00272BCD">
              <w:rPr>
                <w:rFonts w:eastAsia="Calibri"/>
              </w:rPr>
              <w:t>transporta pakalpojumus</w:t>
            </w:r>
            <w:r>
              <w:rPr>
                <w:rFonts w:eastAsia="Calibri"/>
              </w:rPr>
              <w:t>,</w:t>
            </w:r>
            <w:r w:rsidRPr="0074526F">
              <w:rPr>
                <w:rFonts w:eastAsia="Calibri"/>
              </w:rPr>
              <w:t xml:space="preserve"> personām </w:t>
            </w:r>
            <w:r w:rsidRPr="00272BCD">
              <w:rPr>
                <w:rFonts w:eastAsia="Calibri"/>
              </w:rPr>
              <w:t>ar kustību traucējumiem</w:t>
            </w:r>
            <w:r>
              <w:rPr>
                <w:rFonts w:eastAsia="Calibri"/>
              </w:rPr>
              <w:t>,</w:t>
            </w:r>
            <w:r w:rsidRPr="00272BCD">
              <w:rPr>
                <w:rFonts w:eastAsia="Calibri"/>
              </w:rPr>
              <w:t xml:space="preserve"> jānodrošina </w:t>
            </w:r>
          </w:p>
          <w:p w:rsidR="002C1A24" w:rsidRPr="00272BCD" w:rsidRDefault="002C1A24" w:rsidP="00272BCD">
            <w:pPr>
              <w:jc w:val="center"/>
              <w:rPr>
                <w:rFonts w:eastAsia="Calibri"/>
                <w:b/>
              </w:rPr>
            </w:pPr>
            <w:r w:rsidRPr="00272BCD">
              <w:rPr>
                <w:rFonts w:eastAsia="Calibri"/>
                <w:b/>
              </w:rPr>
              <w:t>7 dienas nedēļā</w:t>
            </w:r>
            <w:r>
              <w:rPr>
                <w:rFonts w:eastAsia="Calibri"/>
                <w:b/>
              </w:rPr>
              <w:t>,</w:t>
            </w:r>
          </w:p>
          <w:p w:rsidR="002C1A24" w:rsidRPr="00272BCD" w:rsidRDefault="002C1A24" w:rsidP="00272BCD">
            <w:pPr>
              <w:jc w:val="center"/>
              <w:rPr>
                <w:rFonts w:eastAsia="Calibri"/>
              </w:rPr>
            </w:pPr>
            <w:r w:rsidRPr="0074526F">
              <w:rPr>
                <w:rFonts w:eastAsia="Calibri"/>
              </w:rPr>
              <w:t xml:space="preserve"> pamatojoties uz</w:t>
            </w:r>
            <w:r w:rsidRPr="00272BCD">
              <w:rPr>
                <w:rFonts w:eastAsia="Calibri"/>
              </w:rPr>
              <w:t xml:space="preserve"> personas </w:t>
            </w:r>
            <w:r>
              <w:rPr>
                <w:rFonts w:eastAsia="Calibri"/>
              </w:rPr>
              <w:t>pieprasījuma</w:t>
            </w:r>
            <w:r w:rsidRPr="00272BCD">
              <w:rPr>
                <w:rFonts w:eastAsia="Calibri"/>
              </w:rPr>
              <w:t>.</w:t>
            </w:r>
          </w:p>
          <w:p w:rsidR="002C1A24" w:rsidRPr="00272BCD" w:rsidRDefault="002C1A24" w:rsidP="00880901">
            <w:pPr>
              <w:rPr>
                <w:rFonts w:eastAsia="Calibri"/>
                <w:b/>
              </w:rPr>
            </w:pPr>
            <w:r w:rsidRPr="00272BCD">
              <w:rPr>
                <w:rFonts w:eastAsia="Calibri"/>
              </w:rPr>
              <w:t xml:space="preserve">Nepieciešamības gadījumos pretendentam </w:t>
            </w:r>
            <w:r w:rsidRPr="00272BCD">
              <w:rPr>
                <w:rFonts w:eastAsia="Calibri"/>
              </w:rPr>
              <w:lastRenderedPageBreak/>
              <w:t xml:space="preserve">jānodrošina </w:t>
            </w:r>
            <w:proofErr w:type="gramStart"/>
            <w:r>
              <w:rPr>
                <w:rFonts w:eastAsia="Calibri"/>
              </w:rPr>
              <w:t>palīdzības sniegšanu</w:t>
            </w:r>
            <w:proofErr w:type="gramEnd"/>
            <w:r>
              <w:rPr>
                <w:rFonts w:eastAsia="Calibri"/>
              </w:rPr>
              <w:t>, ja</w:t>
            </w:r>
            <w:r w:rsidRPr="00272BCD">
              <w:rPr>
                <w:rFonts w:eastAsia="Calibri"/>
              </w:rPr>
              <w:t xml:space="preserve"> persona </w:t>
            </w:r>
            <w:r w:rsidRPr="00272BCD">
              <w:rPr>
                <w:rFonts w:eastAsia="Calibri"/>
                <w:b/>
              </w:rPr>
              <w:t>transportējama guļus stāvoklī</w:t>
            </w:r>
            <w:r>
              <w:rPr>
                <w:rFonts w:eastAsia="Calibri"/>
                <w:b/>
              </w:rPr>
              <w:t>.</w:t>
            </w:r>
          </w:p>
        </w:tc>
      </w:tr>
      <w:tr w:rsidR="002C1A24" w:rsidRPr="00272BCD" w:rsidTr="00103EE5">
        <w:trPr>
          <w:trHeight w:val="270"/>
        </w:trPr>
        <w:tc>
          <w:tcPr>
            <w:tcW w:w="534" w:type="dxa"/>
          </w:tcPr>
          <w:p w:rsidR="002C1A24" w:rsidRPr="00272BCD" w:rsidRDefault="00103EE5" w:rsidP="00272BCD">
            <w:pPr>
              <w:jc w:val="center"/>
              <w:rPr>
                <w:rFonts w:eastAsia="Calibri"/>
              </w:rPr>
            </w:pPr>
            <w:r>
              <w:rPr>
                <w:rFonts w:eastAsia="Calibri"/>
              </w:rPr>
              <w:lastRenderedPageBreak/>
              <w:t>7</w:t>
            </w:r>
            <w:r w:rsidR="002C1A24" w:rsidRPr="00272BCD">
              <w:rPr>
                <w:rFonts w:eastAsia="Calibri"/>
              </w:rPr>
              <w:t>.</w:t>
            </w:r>
          </w:p>
        </w:tc>
        <w:tc>
          <w:tcPr>
            <w:tcW w:w="3543" w:type="dxa"/>
          </w:tcPr>
          <w:p w:rsidR="002C1A24" w:rsidRPr="00272BCD" w:rsidRDefault="003236B4" w:rsidP="00272BCD">
            <w:pPr>
              <w:rPr>
                <w:rFonts w:eastAsia="Calibri"/>
                <w:b/>
              </w:rPr>
            </w:pPr>
            <w:r w:rsidRPr="00272BCD">
              <w:rPr>
                <w:rFonts w:eastAsia="Calibri"/>
              </w:rPr>
              <w:t>Autotransporta pakalpojumu pieprasīšana un atteikšana</w:t>
            </w:r>
          </w:p>
        </w:tc>
        <w:tc>
          <w:tcPr>
            <w:tcW w:w="5245" w:type="dxa"/>
          </w:tcPr>
          <w:p w:rsidR="002C1A24" w:rsidRDefault="002C1A24" w:rsidP="00880901">
            <w:pPr>
              <w:rPr>
                <w:rFonts w:eastAsia="Calibri"/>
              </w:rPr>
            </w:pPr>
            <w:r>
              <w:rPr>
                <w:rFonts w:eastAsia="Calibri"/>
              </w:rPr>
              <w:t>Autotransporta pakalpojumi jānodrošina ne vēlāk kā 24 stundu laikā no brauciena pieteikuma brīža.</w:t>
            </w:r>
          </w:p>
          <w:p w:rsidR="002C1A24" w:rsidRDefault="002C1A24" w:rsidP="00880901">
            <w:pPr>
              <w:rPr>
                <w:rFonts w:eastAsia="Calibri"/>
              </w:rPr>
            </w:pPr>
            <w:r w:rsidRPr="00272BCD">
              <w:rPr>
                <w:rFonts w:eastAsia="Calibri"/>
              </w:rPr>
              <w:t xml:space="preserve"> </w:t>
            </w:r>
          </w:p>
          <w:p w:rsidR="002C1A24" w:rsidRPr="00272BCD" w:rsidRDefault="002C1A24" w:rsidP="00272BCD">
            <w:pPr>
              <w:rPr>
                <w:rFonts w:eastAsia="Calibri"/>
                <w:b/>
              </w:rPr>
            </w:pPr>
            <w:r>
              <w:rPr>
                <w:rFonts w:eastAsia="Calibri"/>
              </w:rPr>
              <w:t>Pasūtītājam ir tiesības atteikt braucienu</w:t>
            </w:r>
            <w:r w:rsidR="00103EE5">
              <w:rPr>
                <w:rFonts w:eastAsia="Calibri"/>
              </w:rPr>
              <w:t>, bet</w:t>
            </w:r>
            <w:r w:rsidRPr="00272BCD">
              <w:rPr>
                <w:rFonts w:eastAsia="Calibri"/>
              </w:rPr>
              <w:t xml:space="preserve"> ne vēlāk kā 2 stundas pirms pasūtītā brauciena.</w:t>
            </w:r>
          </w:p>
        </w:tc>
      </w:tr>
    </w:tbl>
    <w:p w:rsidR="00127AAC" w:rsidRDefault="00127AAC" w:rsidP="00664DD1">
      <w:pPr>
        <w:spacing w:after="200" w:line="276" w:lineRule="auto"/>
        <w:jc w:val="center"/>
        <w:rPr>
          <w:sz w:val="22"/>
          <w:szCs w:val="22"/>
        </w:rPr>
      </w:pPr>
      <w:r>
        <w:rPr>
          <w:sz w:val="22"/>
          <w:szCs w:val="22"/>
        </w:rPr>
        <w:br w:type="page"/>
      </w:r>
    </w:p>
    <w:p w:rsidR="00127AAC" w:rsidRPr="00127AAC" w:rsidRDefault="00127AAC" w:rsidP="00127AAC">
      <w:pPr>
        <w:jc w:val="right"/>
        <w:rPr>
          <w:lang w:eastAsia="lv-LV"/>
        </w:rPr>
      </w:pPr>
      <w:r>
        <w:rPr>
          <w:lang w:eastAsia="lv-LV"/>
        </w:rPr>
        <w:lastRenderedPageBreak/>
        <w:t>4.pielikums</w:t>
      </w:r>
    </w:p>
    <w:p w:rsidR="00127AAC" w:rsidRDefault="00127AAC" w:rsidP="00127AAC">
      <w:pPr>
        <w:pStyle w:val="Heading3"/>
        <w:spacing w:before="0" w:after="0"/>
        <w:jc w:val="center"/>
        <w:rPr>
          <w:b/>
          <w:sz w:val="28"/>
          <w:szCs w:val="28"/>
        </w:rPr>
      </w:pPr>
      <w:r>
        <w:rPr>
          <w:b/>
          <w:sz w:val="28"/>
          <w:szCs w:val="28"/>
        </w:rPr>
        <w:t>Atklātā konkursa</w:t>
      </w:r>
    </w:p>
    <w:p w:rsidR="00103EE5" w:rsidRDefault="00103EE5" w:rsidP="00103EE5">
      <w:pPr>
        <w:pStyle w:val="Heading3"/>
        <w:spacing w:before="0" w:after="0"/>
        <w:jc w:val="center"/>
        <w:rPr>
          <w:b/>
          <w:sz w:val="28"/>
          <w:szCs w:val="28"/>
        </w:rPr>
      </w:pPr>
      <w:r>
        <w:rPr>
          <w:b/>
          <w:sz w:val="28"/>
          <w:szCs w:val="28"/>
        </w:rPr>
        <w:t>„</w:t>
      </w:r>
      <w:r w:rsidRPr="00E13A52">
        <w:rPr>
          <w:b/>
          <w:sz w:val="28"/>
          <w:szCs w:val="28"/>
        </w:rPr>
        <w:t>Specializētā autotransporta pakalpojumi Jelgavas sociālo lietu pārvaldes vajadzībām”, identifikācijas Nr. JPD2014/162/AK</w:t>
      </w:r>
    </w:p>
    <w:p w:rsidR="00127AAC" w:rsidRDefault="00127AAC" w:rsidP="00127AAC">
      <w:pPr>
        <w:rPr>
          <w:b/>
          <w:lang w:eastAsia="lv-LV"/>
        </w:rPr>
      </w:pPr>
    </w:p>
    <w:p w:rsidR="00127AAC" w:rsidRPr="00127AAC" w:rsidRDefault="00127AAC" w:rsidP="00127AAC">
      <w:pPr>
        <w:jc w:val="center"/>
        <w:rPr>
          <w:b/>
          <w:sz w:val="28"/>
          <w:szCs w:val="28"/>
          <w:lang w:eastAsia="lv-LV"/>
        </w:rPr>
      </w:pPr>
      <w:r w:rsidRPr="00127AAC">
        <w:rPr>
          <w:b/>
          <w:sz w:val="28"/>
          <w:szCs w:val="28"/>
          <w:lang w:eastAsia="lv-LV"/>
        </w:rPr>
        <w:t>TEHNISKAIS PIEDĀVĀJUMS</w:t>
      </w:r>
    </w:p>
    <w:p w:rsidR="002A45B6" w:rsidRPr="0096548C" w:rsidRDefault="002A45B6" w:rsidP="002A45B6">
      <w:pPr>
        <w:jc w:val="both"/>
      </w:pPr>
    </w:p>
    <w:tbl>
      <w:tblPr>
        <w:tblStyle w:val="TableGrid1"/>
        <w:tblW w:w="9322" w:type="dxa"/>
        <w:tblLayout w:type="fixed"/>
        <w:tblLook w:val="04A0" w:firstRow="1" w:lastRow="0" w:firstColumn="1" w:lastColumn="0" w:noHBand="0" w:noVBand="1"/>
      </w:tblPr>
      <w:tblGrid>
        <w:gridCol w:w="534"/>
        <w:gridCol w:w="2409"/>
        <w:gridCol w:w="2977"/>
        <w:gridCol w:w="3402"/>
      </w:tblGrid>
      <w:tr w:rsidR="002A45B6" w:rsidRPr="00272BCD" w:rsidTr="002A45B6">
        <w:tc>
          <w:tcPr>
            <w:tcW w:w="534" w:type="dxa"/>
          </w:tcPr>
          <w:p w:rsidR="002A45B6" w:rsidRPr="00272BCD" w:rsidRDefault="002A45B6" w:rsidP="00C6604F">
            <w:pPr>
              <w:jc w:val="center"/>
              <w:rPr>
                <w:rFonts w:eastAsia="Calibri"/>
                <w:b/>
              </w:rPr>
            </w:pPr>
            <w:r w:rsidRPr="00272BCD">
              <w:rPr>
                <w:rFonts w:eastAsia="Calibri"/>
                <w:b/>
              </w:rPr>
              <w:t>Nr.</w:t>
            </w:r>
          </w:p>
        </w:tc>
        <w:tc>
          <w:tcPr>
            <w:tcW w:w="2409" w:type="dxa"/>
          </w:tcPr>
          <w:p w:rsidR="002A45B6" w:rsidRPr="00272BCD" w:rsidRDefault="002A45B6" w:rsidP="00C6604F">
            <w:pPr>
              <w:jc w:val="center"/>
              <w:rPr>
                <w:rFonts w:eastAsia="Calibri"/>
                <w:b/>
              </w:rPr>
            </w:pPr>
            <w:r w:rsidRPr="00272BCD">
              <w:rPr>
                <w:rFonts w:eastAsia="Calibri"/>
                <w:b/>
              </w:rPr>
              <w:t>Nosaukums</w:t>
            </w:r>
          </w:p>
        </w:tc>
        <w:tc>
          <w:tcPr>
            <w:tcW w:w="2977" w:type="dxa"/>
          </w:tcPr>
          <w:p w:rsidR="002A45B6" w:rsidRPr="00272BCD" w:rsidRDefault="002A45B6" w:rsidP="00C6604F">
            <w:pPr>
              <w:jc w:val="center"/>
              <w:rPr>
                <w:rFonts w:eastAsia="Calibri"/>
                <w:b/>
              </w:rPr>
            </w:pPr>
            <w:r>
              <w:rPr>
                <w:rFonts w:eastAsia="Calibri"/>
                <w:b/>
              </w:rPr>
              <w:t>Minimālā</w:t>
            </w:r>
            <w:r w:rsidRPr="00272BCD">
              <w:rPr>
                <w:rFonts w:eastAsia="Calibri"/>
                <w:b/>
              </w:rPr>
              <w:t xml:space="preserve"> prasība</w:t>
            </w:r>
          </w:p>
        </w:tc>
        <w:tc>
          <w:tcPr>
            <w:tcW w:w="3402" w:type="dxa"/>
          </w:tcPr>
          <w:p w:rsidR="002A45B6" w:rsidRDefault="002A45B6" w:rsidP="00C6604F">
            <w:pPr>
              <w:jc w:val="center"/>
              <w:rPr>
                <w:rFonts w:eastAsia="Calibri"/>
                <w:b/>
              </w:rPr>
            </w:pPr>
            <w:r>
              <w:rPr>
                <w:rFonts w:eastAsia="Calibri"/>
                <w:b/>
              </w:rPr>
              <w:t>Pretendenta piedāvājums</w:t>
            </w:r>
          </w:p>
        </w:tc>
      </w:tr>
      <w:tr w:rsidR="002A45B6" w:rsidRPr="00272BCD" w:rsidTr="002A45B6">
        <w:tc>
          <w:tcPr>
            <w:tcW w:w="534" w:type="dxa"/>
          </w:tcPr>
          <w:p w:rsidR="002A45B6" w:rsidRPr="00272BCD" w:rsidRDefault="002A45B6" w:rsidP="00C6604F">
            <w:pPr>
              <w:jc w:val="center"/>
              <w:rPr>
                <w:rFonts w:eastAsia="Calibri"/>
              </w:rPr>
            </w:pPr>
            <w:r w:rsidRPr="00272BCD">
              <w:rPr>
                <w:rFonts w:eastAsia="Calibri"/>
              </w:rPr>
              <w:t>1.</w:t>
            </w:r>
          </w:p>
        </w:tc>
        <w:tc>
          <w:tcPr>
            <w:tcW w:w="2409" w:type="dxa"/>
          </w:tcPr>
          <w:p w:rsidR="002A45B6" w:rsidRPr="00272BCD" w:rsidRDefault="002A45B6" w:rsidP="00C6604F">
            <w:pPr>
              <w:rPr>
                <w:rFonts w:eastAsia="Calibri"/>
              </w:rPr>
            </w:pPr>
            <w:r>
              <w:t xml:space="preserve">Transportlīdzekļu </w:t>
            </w:r>
            <w:r w:rsidRPr="00272BCD">
              <w:rPr>
                <w:rFonts w:eastAsia="Calibri"/>
              </w:rPr>
              <w:t>skaits</w:t>
            </w:r>
          </w:p>
        </w:tc>
        <w:tc>
          <w:tcPr>
            <w:tcW w:w="2977" w:type="dxa"/>
          </w:tcPr>
          <w:p w:rsidR="002A45B6" w:rsidRPr="00272BCD" w:rsidRDefault="002A45B6" w:rsidP="00C6604F">
            <w:pPr>
              <w:jc w:val="center"/>
              <w:rPr>
                <w:rFonts w:eastAsia="Calibri"/>
              </w:rPr>
            </w:pPr>
            <w:r w:rsidRPr="00272BCD">
              <w:rPr>
                <w:rFonts w:eastAsia="Calibri"/>
              </w:rPr>
              <w:t xml:space="preserve">Vismaz </w:t>
            </w:r>
            <w:r>
              <w:rPr>
                <w:rFonts w:eastAsia="Calibri"/>
              </w:rPr>
              <w:t>3 (trīs)</w:t>
            </w:r>
          </w:p>
        </w:tc>
        <w:tc>
          <w:tcPr>
            <w:tcW w:w="3402" w:type="dxa"/>
          </w:tcPr>
          <w:p w:rsidR="002A45B6" w:rsidRPr="00272BCD" w:rsidRDefault="002A45B6" w:rsidP="00C6604F">
            <w:pPr>
              <w:jc w:val="center"/>
              <w:rPr>
                <w:rFonts w:eastAsia="Calibri"/>
              </w:rPr>
            </w:pPr>
          </w:p>
        </w:tc>
      </w:tr>
      <w:tr w:rsidR="002A45B6" w:rsidRPr="00272BCD" w:rsidTr="002A45B6">
        <w:tc>
          <w:tcPr>
            <w:tcW w:w="534" w:type="dxa"/>
          </w:tcPr>
          <w:p w:rsidR="002A45B6" w:rsidRPr="00272BCD" w:rsidRDefault="002A45B6" w:rsidP="00C6604F">
            <w:pPr>
              <w:jc w:val="center"/>
              <w:rPr>
                <w:rFonts w:eastAsia="Calibri"/>
              </w:rPr>
            </w:pPr>
            <w:r w:rsidRPr="00272BCD">
              <w:rPr>
                <w:rFonts w:eastAsia="Calibri"/>
              </w:rPr>
              <w:t>2.</w:t>
            </w:r>
          </w:p>
        </w:tc>
        <w:tc>
          <w:tcPr>
            <w:tcW w:w="2409" w:type="dxa"/>
          </w:tcPr>
          <w:p w:rsidR="002A45B6" w:rsidRPr="00272BCD" w:rsidRDefault="002A45B6" w:rsidP="00C6604F">
            <w:pPr>
              <w:rPr>
                <w:rFonts w:eastAsia="Calibri"/>
              </w:rPr>
            </w:pPr>
            <w:r>
              <w:t xml:space="preserve">Transportlīdzekļu </w:t>
            </w:r>
            <w:r w:rsidRPr="00272BCD">
              <w:rPr>
                <w:rFonts w:eastAsia="Calibri"/>
              </w:rPr>
              <w:t>izlaiduma gads</w:t>
            </w:r>
          </w:p>
        </w:tc>
        <w:tc>
          <w:tcPr>
            <w:tcW w:w="2977" w:type="dxa"/>
          </w:tcPr>
          <w:p w:rsidR="002A45B6" w:rsidRPr="00272BCD" w:rsidRDefault="002A45B6" w:rsidP="00C6604F">
            <w:pPr>
              <w:jc w:val="center"/>
              <w:rPr>
                <w:rFonts w:eastAsia="Calibri"/>
              </w:rPr>
            </w:pPr>
            <w:r>
              <w:rPr>
                <w:rFonts w:eastAsia="Calibri"/>
              </w:rPr>
              <w:t>Ne vecāki par 12 (divpadsmit) gadiem</w:t>
            </w:r>
          </w:p>
        </w:tc>
        <w:tc>
          <w:tcPr>
            <w:tcW w:w="3402" w:type="dxa"/>
          </w:tcPr>
          <w:p w:rsidR="002A45B6" w:rsidRDefault="002A45B6" w:rsidP="00C6604F">
            <w:pPr>
              <w:jc w:val="center"/>
              <w:rPr>
                <w:rFonts w:eastAsia="Calibri"/>
              </w:rPr>
            </w:pPr>
          </w:p>
        </w:tc>
      </w:tr>
      <w:tr w:rsidR="002A45B6" w:rsidRPr="00272BCD" w:rsidTr="002A45B6">
        <w:tc>
          <w:tcPr>
            <w:tcW w:w="534" w:type="dxa"/>
          </w:tcPr>
          <w:p w:rsidR="002A45B6" w:rsidRPr="00272BCD" w:rsidRDefault="002A45B6" w:rsidP="00C6604F">
            <w:pPr>
              <w:jc w:val="center"/>
              <w:rPr>
                <w:rFonts w:eastAsia="Calibri"/>
              </w:rPr>
            </w:pPr>
            <w:r>
              <w:rPr>
                <w:rFonts w:eastAsia="Calibri"/>
              </w:rPr>
              <w:t>3</w:t>
            </w:r>
            <w:r w:rsidRPr="00272BCD">
              <w:rPr>
                <w:rFonts w:eastAsia="Calibri"/>
              </w:rPr>
              <w:t>.</w:t>
            </w:r>
          </w:p>
        </w:tc>
        <w:tc>
          <w:tcPr>
            <w:tcW w:w="2409" w:type="dxa"/>
          </w:tcPr>
          <w:p w:rsidR="002A45B6" w:rsidRPr="00272BCD" w:rsidRDefault="002A45B6" w:rsidP="00C6604F">
            <w:pPr>
              <w:rPr>
                <w:rFonts w:eastAsia="Calibri"/>
              </w:rPr>
            </w:pPr>
            <w:r>
              <w:rPr>
                <w:rFonts w:eastAsia="Calibri"/>
              </w:rPr>
              <w:t>Transport</w:t>
            </w:r>
            <w:r w:rsidRPr="00272BCD">
              <w:rPr>
                <w:rFonts w:eastAsia="Calibri"/>
              </w:rPr>
              <w:t>līdzekļu modeļu atbilstība</w:t>
            </w:r>
          </w:p>
        </w:tc>
        <w:tc>
          <w:tcPr>
            <w:tcW w:w="2977" w:type="dxa"/>
          </w:tcPr>
          <w:p w:rsidR="002A45B6" w:rsidRPr="00272BCD" w:rsidRDefault="002A45B6" w:rsidP="00C6604F">
            <w:pPr>
              <w:jc w:val="center"/>
              <w:rPr>
                <w:rFonts w:eastAsia="Calibri"/>
              </w:rPr>
            </w:pPr>
            <w:r>
              <w:t>A</w:t>
            </w:r>
            <w:r w:rsidRPr="002931DD">
              <w:t>tbilstošs CSDD un ES normām</w:t>
            </w:r>
            <w:r>
              <w:t>, lai nodrošinātu pakalpojumu</w:t>
            </w:r>
          </w:p>
        </w:tc>
        <w:tc>
          <w:tcPr>
            <w:tcW w:w="3402" w:type="dxa"/>
          </w:tcPr>
          <w:p w:rsidR="002A45B6" w:rsidRDefault="002A45B6" w:rsidP="00C6604F">
            <w:pPr>
              <w:jc w:val="center"/>
            </w:pPr>
          </w:p>
        </w:tc>
      </w:tr>
      <w:tr w:rsidR="002A45B6" w:rsidRPr="00272BCD" w:rsidTr="002A45B6">
        <w:tc>
          <w:tcPr>
            <w:tcW w:w="534" w:type="dxa"/>
          </w:tcPr>
          <w:p w:rsidR="002A45B6" w:rsidRPr="00272BCD" w:rsidRDefault="002A45B6" w:rsidP="00C6604F">
            <w:pPr>
              <w:jc w:val="center"/>
              <w:rPr>
                <w:rFonts w:eastAsia="Calibri"/>
              </w:rPr>
            </w:pPr>
            <w:r>
              <w:rPr>
                <w:rFonts w:eastAsia="Calibri"/>
              </w:rPr>
              <w:t>4</w:t>
            </w:r>
            <w:r w:rsidRPr="00272BCD">
              <w:rPr>
                <w:rFonts w:eastAsia="Calibri"/>
              </w:rPr>
              <w:t>.</w:t>
            </w:r>
          </w:p>
        </w:tc>
        <w:tc>
          <w:tcPr>
            <w:tcW w:w="2409" w:type="dxa"/>
          </w:tcPr>
          <w:p w:rsidR="002A45B6" w:rsidRPr="00272BCD" w:rsidRDefault="002A45B6" w:rsidP="00C6604F">
            <w:pPr>
              <w:rPr>
                <w:rFonts w:eastAsia="Calibri"/>
              </w:rPr>
            </w:pPr>
            <w:r w:rsidRPr="00272BCD">
              <w:rPr>
                <w:rFonts w:eastAsia="Calibri"/>
              </w:rPr>
              <w:t>Obligātās civiltiesiskās transporta līdzekļu apdrošināšanas polises</w:t>
            </w:r>
          </w:p>
        </w:tc>
        <w:tc>
          <w:tcPr>
            <w:tcW w:w="2977" w:type="dxa"/>
            <w:vAlign w:val="center"/>
          </w:tcPr>
          <w:p w:rsidR="002A45B6" w:rsidRPr="00272BCD" w:rsidRDefault="002A45B6" w:rsidP="00C6604F">
            <w:pPr>
              <w:jc w:val="center"/>
              <w:rPr>
                <w:rFonts w:eastAsia="Calibri"/>
              </w:rPr>
            </w:pPr>
            <w:r w:rsidRPr="00272BCD">
              <w:rPr>
                <w:rFonts w:eastAsia="Calibri"/>
              </w:rPr>
              <w:t>Spēkā esošas</w:t>
            </w:r>
          </w:p>
        </w:tc>
        <w:tc>
          <w:tcPr>
            <w:tcW w:w="3402" w:type="dxa"/>
          </w:tcPr>
          <w:p w:rsidR="002A45B6" w:rsidRPr="00272BCD" w:rsidRDefault="002A45B6" w:rsidP="00C6604F">
            <w:pPr>
              <w:jc w:val="center"/>
              <w:rPr>
                <w:rFonts w:eastAsia="Calibri"/>
              </w:rPr>
            </w:pPr>
          </w:p>
        </w:tc>
      </w:tr>
      <w:tr w:rsidR="002A45B6" w:rsidRPr="00272BCD" w:rsidTr="002A45B6">
        <w:trPr>
          <w:trHeight w:val="282"/>
        </w:trPr>
        <w:tc>
          <w:tcPr>
            <w:tcW w:w="534" w:type="dxa"/>
            <w:vMerge w:val="restart"/>
          </w:tcPr>
          <w:p w:rsidR="002A45B6" w:rsidRPr="00272BCD" w:rsidRDefault="002A45B6" w:rsidP="00C6604F">
            <w:pPr>
              <w:jc w:val="center"/>
              <w:rPr>
                <w:rFonts w:eastAsia="Calibri"/>
              </w:rPr>
            </w:pPr>
            <w:r>
              <w:rPr>
                <w:rFonts w:eastAsia="Calibri"/>
              </w:rPr>
              <w:t>5</w:t>
            </w:r>
            <w:r w:rsidRPr="00272BCD">
              <w:rPr>
                <w:rFonts w:eastAsia="Calibri"/>
              </w:rPr>
              <w:t>.</w:t>
            </w:r>
          </w:p>
        </w:tc>
        <w:tc>
          <w:tcPr>
            <w:tcW w:w="2409" w:type="dxa"/>
            <w:vMerge w:val="restart"/>
          </w:tcPr>
          <w:p w:rsidR="002A45B6" w:rsidRPr="00272BCD" w:rsidRDefault="002A45B6" w:rsidP="00C6604F">
            <w:pPr>
              <w:rPr>
                <w:rFonts w:eastAsia="Calibri"/>
              </w:rPr>
            </w:pPr>
            <w:r w:rsidRPr="00272BCD">
              <w:rPr>
                <w:rFonts w:eastAsia="Calibri"/>
              </w:rPr>
              <w:t>Obligātais aprīkojums</w:t>
            </w:r>
            <w:r>
              <w:rPr>
                <w:rFonts w:eastAsia="Calibri"/>
              </w:rPr>
              <w:t xml:space="preserve"> visiem </w:t>
            </w:r>
            <w:r w:rsidR="00473ADA">
              <w:rPr>
                <w:rFonts w:eastAsia="Calibri"/>
              </w:rPr>
              <w:t>transportlīdzekļiem</w:t>
            </w:r>
          </w:p>
        </w:tc>
        <w:tc>
          <w:tcPr>
            <w:tcW w:w="2977" w:type="dxa"/>
          </w:tcPr>
          <w:p w:rsidR="002A45B6" w:rsidRPr="00272BCD" w:rsidRDefault="002A45B6" w:rsidP="00C6604F">
            <w:pPr>
              <w:jc w:val="center"/>
              <w:rPr>
                <w:rFonts w:eastAsia="Calibri"/>
              </w:rPr>
            </w:pPr>
            <w:r w:rsidRPr="00272BCD">
              <w:rPr>
                <w:rFonts w:eastAsia="Calibri"/>
              </w:rPr>
              <w:t>Zīmes, kas paredzētas invalīdu autotransporta apzīmējumam</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Kondicionēšanas sistēma</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Autonomās apsildes sistēma</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Iekāpšanas –izkāpšanas palīgierīce – mehāniskā vai hidrauliskā</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Papildus gaismas ierīces pie autotransporta līdzekļa durvīm</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Ne mazāk kā 2 (divas) avārijas izkāpšanas vietas</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Papildus rokturi un siksnas salonā</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Stiprinājumi invalīdu ratiņu nekustīgai nostiprināšanai attiecībā pret transportlīdzekļu grīdu</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jc w:val="center"/>
              <w:rPr>
                <w:rFonts w:eastAsia="Calibri"/>
              </w:rPr>
            </w:pPr>
            <w:r w:rsidRPr="00272BCD">
              <w:rPr>
                <w:rFonts w:eastAsia="Calibri"/>
              </w:rPr>
              <w:t>Drošības jostu stiprinājuma vietas, kas atbilst invalīdu ratiņu atrašanās vietām</w:t>
            </w:r>
          </w:p>
        </w:tc>
        <w:tc>
          <w:tcPr>
            <w:tcW w:w="3402" w:type="dxa"/>
          </w:tcPr>
          <w:p w:rsidR="002A45B6" w:rsidRPr="00272BCD" w:rsidRDefault="002A45B6" w:rsidP="00C6604F">
            <w:pPr>
              <w:jc w:val="center"/>
              <w:rPr>
                <w:rFonts w:eastAsia="Calibri"/>
              </w:rPr>
            </w:pPr>
          </w:p>
        </w:tc>
      </w:tr>
      <w:tr w:rsidR="002A45B6" w:rsidRPr="00272BCD" w:rsidTr="002A45B6">
        <w:trPr>
          <w:trHeight w:val="277"/>
        </w:trPr>
        <w:tc>
          <w:tcPr>
            <w:tcW w:w="534" w:type="dxa"/>
            <w:vMerge/>
          </w:tcPr>
          <w:p w:rsidR="002A45B6" w:rsidRPr="00272BCD" w:rsidRDefault="002A45B6" w:rsidP="00C6604F">
            <w:pPr>
              <w:jc w:val="center"/>
              <w:rPr>
                <w:rFonts w:eastAsia="Calibri"/>
              </w:rPr>
            </w:pPr>
          </w:p>
        </w:tc>
        <w:tc>
          <w:tcPr>
            <w:tcW w:w="2409" w:type="dxa"/>
            <w:vMerge/>
          </w:tcPr>
          <w:p w:rsidR="002A45B6" w:rsidRPr="00272BCD" w:rsidRDefault="002A45B6" w:rsidP="00C6604F">
            <w:pPr>
              <w:rPr>
                <w:rFonts w:eastAsia="Calibri"/>
              </w:rPr>
            </w:pPr>
          </w:p>
        </w:tc>
        <w:tc>
          <w:tcPr>
            <w:tcW w:w="2977" w:type="dxa"/>
          </w:tcPr>
          <w:p w:rsidR="002A45B6" w:rsidRPr="00272BCD" w:rsidRDefault="002A45B6" w:rsidP="00C6604F">
            <w:pPr>
              <w:pBdr>
                <w:bottom w:val="single" w:sz="6" w:space="1" w:color="auto"/>
              </w:pBdr>
              <w:jc w:val="center"/>
              <w:rPr>
                <w:rFonts w:eastAsia="Calibri"/>
              </w:rPr>
            </w:pPr>
            <w:r w:rsidRPr="00272BCD">
              <w:rPr>
                <w:rFonts w:eastAsia="Calibri"/>
              </w:rPr>
              <w:t>Galvas atbalsti pasažieru krēsliem</w:t>
            </w:r>
            <w:r>
              <w:rPr>
                <w:rFonts w:eastAsia="Calibri"/>
              </w:rPr>
              <w:t>.</w:t>
            </w:r>
          </w:p>
        </w:tc>
        <w:tc>
          <w:tcPr>
            <w:tcW w:w="3402" w:type="dxa"/>
          </w:tcPr>
          <w:p w:rsidR="002A45B6" w:rsidRPr="00272BCD" w:rsidRDefault="002A45B6" w:rsidP="00C6604F">
            <w:pPr>
              <w:pBdr>
                <w:bottom w:val="single" w:sz="6" w:space="1" w:color="auto"/>
              </w:pBdr>
              <w:jc w:val="center"/>
              <w:rPr>
                <w:rFonts w:eastAsia="Calibri"/>
              </w:rPr>
            </w:pPr>
          </w:p>
        </w:tc>
      </w:tr>
      <w:tr w:rsidR="002A45B6" w:rsidRPr="00272BCD" w:rsidTr="002A45B6">
        <w:tc>
          <w:tcPr>
            <w:tcW w:w="5920" w:type="dxa"/>
            <w:gridSpan w:val="3"/>
          </w:tcPr>
          <w:p w:rsidR="002A45B6" w:rsidRPr="00272BCD" w:rsidRDefault="002A45B6" w:rsidP="00C6604F">
            <w:pPr>
              <w:jc w:val="center"/>
              <w:rPr>
                <w:rFonts w:eastAsia="Calibri"/>
              </w:rPr>
            </w:pPr>
            <w:r w:rsidRPr="00272BCD">
              <w:rPr>
                <w:rFonts w:eastAsia="Calibri"/>
              </w:rPr>
              <w:t>Aprīkojums personu transportēšanai guļus stāvoklī</w:t>
            </w:r>
            <w:r>
              <w:rPr>
                <w:rFonts w:eastAsia="Calibri"/>
              </w:rPr>
              <w:t xml:space="preserve"> </w:t>
            </w:r>
            <w:r w:rsidRPr="003236B4">
              <w:rPr>
                <w:rFonts w:eastAsia="Calibri"/>
                <w:b/>
              </w:rPr>
              <w:t>vismaz 2 (divos)</w:t>
            </w:r>
            <w:r>
              <w:rPr>
                <w:rFonts w:eastAsia="Calibri"/>
              </w:rPr>
              <w:t xml:space="preserve"> transportlīdzekļos</w:t>
            </w:r>
          </w:p>
        </w:tc>
        <w:tc>
          <w:tcPr>
            <w:tcW w:w="3402" w:type="dxa"/>
          </w:tcPr>
          <w:p w:rsidR="002A45B6" w:rsidRPr="00272BCD" w:rsidRDefault="002A45B6" w:rsidP="00C6604F">
            <w:pPr>
              <w:jc w:val="center"/>
              <w:rPr>
                <w:rFonts w:eastAsia="Calibri"/>
              </w:rPr>
            </w:pPr>
          </w:p>
        </w:tc>
      </w:tr>
      <w:tr w:rsidR="002A45B6" w:rsidRPr="00272BCD" w:rsidTr="002A45B6">
        <w:trPr>
          <w:trHeight w:val="270"/>
        </w:trPr>
        <w:tc>
          <w:tcPr>
            <w:tcW w:w="534" w:type="dxa"/>
          </w:tcPr>
          <w:p w:rsidR="002A45B6" w:rsidRPr="00272BCD" w:rsidRDefault="002A45B6" w:rsidP="00C6604F">
            <w:pPr>
              <w:jc w:val="center"/>
              <w:rPr>
                <w:rFonts w:eastAsia="Calibri"/>
              </w:rPr>
            </w:pPr>
            <w:r>
              <w:rPr>
                <w:rFonts w:eastAsia="Calibri"/>
              </w:rPr>
              <w:t>6</w:t>
            </w:r>
            <w:r w:rsidRPr="00272BCD">
              <w:rPr>
                <w:rFonts w:eastAsia="Calibri"/>
              </w:rPr>
              <w:t>.</w:t>
            </w:r>
          </w:p>
        </w:tc>
        <w:tc>
          <w:tcPr>
            <w:tcW w:w="2409" w:type="dxa"/>
          </w:tcPr>
          <w:p w:rsidR="002A45B6" w:rsidRPr="00272BCD" w:rsidRDefault="002A45B6" w:rsidP="00473ADA">
            <w:pPr>
              <w:rPr>
                <w:rFonts w:eastAsia="Calibri"/>
                <w:b/>
              </w:rPr>
            </w:pPr>
            <w:r w:rsidRPr="0074526F">
              <w:rPr>
                <w:rFonts w:eastAsia="Calibri"/>
              </w:rPr>
              <w:t>Transportlīdzekļu</w:t>
            </w:r>
            <w:r w:rsidRPr="00272BCD">
              <w:rPr>
                <w:rFonts w:eastAsia="Calibri"/>
              </w:rPr>
              <w:t xml:space="preserve"> pakalpojumu </w:t>
            </w:r>
            <w:r w:rsidRPr="0074526F">
              <w:rPr>
                <w:rFonts w:eastAsia="Calibri"/>
              </w:rPr>
              <w:t>nodrošinā</w:t>
            </w:r>
            <w:r>
              <w:rPr>
                <w:rFonts w:eastAsia="Calibri"/>
              </w:rPr>
              <w:t>šana</w:t>
            </w:r>
            <w:r w:rsidRPr="00272BCD">
              <w:rPr>
                <w:rFonts w:eastAsia="Calibri"/>
              </w:rPr>
              <w:t xml:space="preserve"> </w:t>
            </w:r>
          </w:p>
        </w:tc>
        <w:tc>
          <w:tcPr>
            <w:tcW w:w="2977" w:type="dxa"/>
          </w:tcPr>
          <w:p w:rsidR="002A45B6" w:rsidRDefault="002A45B6" w:rsidP="00C6604F">
            <w:pPr>
              <w:jc w:val="center"/>
              <w:rPr>
                <w:rFonts w:eastAsia="Calibri"/>
              </w:rPr>
            </w:pPr>
            <w:r w:rsidRPr="00272BCD">
              <w:rPr>
                <w:rFonts w:eastAsia="Calibri"/>
              </w:rPr>
              <w:t xml:space="preserve">Pretendentam </w:t>
            </w:r>
            <w:r>
              <w:rPr>
                <w:rFonts w:eastAsia="Calibri"/>
              </w:rPr>
              <w:t xml:space="preserve">specializētā </w:t>
            </w:r>
            <w:r w:rsidRPr="00272BCD">
              <w:rPr>
                <w:rFonts w:eastAsia="Calibri"/>
              </w:rPr>
              <w:t>transporta pakalpojumus</w:t>
            </w:r>
            <w:r>
              <w:rPr>
                <w:rFonts w:eastAsia="Calibri"/>
              </w:rPr>
              <w:t>,</w:t>
            </w:r>
            <w:r w:rsidRPr="0074526F">
              <w:rPr>
                <w:rFonts w:eastAsia="Calibri"/>
              </w:rPr>
              <w:t xml:space="preserve"> personām </w:t>
            </w:r>
            <w:r w:rsidRPr="00272BCD">
              <w:rPr>
                <w:rFonts w:eastAsia="Calibri"/>
              </w:rPr>
              <w:t>ar kustību traucējumiem</w:t>
            </w:r>
            <w:r>
              <w:rPr>
                <w:rFonts w:eastAsia="Calibri"/>
              </w:rPr>
              <w:t>,</w:t>
            </w:r>
            <w:r w:rsidRPr="00272BCD">
              <w:rPr>
                <w:rFonts w:eastAsia="Calibri"/>
              </w:rPr>
              <w:t xml:space="preserve"> jānodrošina </w:t>
            </w:r>
          </w:p>
          <w:p w:rsidR="002A45B6" w:rsidRPr="00272BCD" w:rsidRDefault="002A45B6" w:rsidP="00C6604F">
            <w:pPr>
              <w:jc w:val="center"/>
              <w:rPr>
                <w:rFonts w:eastAsia="Calibri"/>
                <w:b/>
              </w:rPr>
            </w:pPr>
            <w:r w:rsidRPr="00272BCD">
              <w:rPr>
                <w:rFonts w:eastAsia="Calibri"/>
                <w:b/>
              </w:rPr>
              <w:t>7 dienas nedēļā</w:t>
            </w:r>
            <w:r>
              <w:rPr>
                <w:rFonts w:eastAsia="Calibri"/>
                <w:b/>
              </w:rPr>
              <w:t>,</w:t>
            </w:r>
          </w:p>
          <w:p w:rsidR="002A45B6" w:rsidRPr="00272BCD" w:rsidRDefault="002A45B6" w:rsidP="00C6604F">
            <w:pPr>
              <w:jc w:val="center"/>
              <w:rPr>
                <w:rFonts w:eastAsia="Calibri"/>
              </w:rPr>
            </w:pPr>
            <w:r w:rsidRPr="0074526F">
              <w:rPr>
                <w:rFonts w:eastAsia="Calibri"/>
              </w:rPr>
              <w:t xml:space="preserve"> pamatojoties uz</w:t>
            </w:r>
            <w:r w:rsidRPr="00272BCD">
              <w:rPr>
                <w:rFonts w:eastAsia="Calibri"/>
              </w:rPr>
              <w:t xml:space="preserve"> personas </w:t>
            </w:r>
            <w:r>
              <w:rPr>
                <w:rFonts w:eastAsia="Calibri"/>
              </w:rPr>
              <w:t>pieprasījuma</w:t>
            </w:r>
            <w:r w:rsidRPr="00272BCD">
              <w:rPr>
                <w:rFonts w:eastAsia="Calibri"/>
              </w:rPr>
              <w:t>.</w:t>
            </w:r>
          </w:p>
          <w:p w:rsidR="002A45B6" w:rsidRPr="00272BCD" w:rsidRDefault="002A45B6" w:rsidP="00C6604F">
            <w:pPr>
              <w:rPr>
                <w:rFonts w:eastAsia="Calibri"/>
                <w:b/>
              </w:rPr>
            </w:pPr>
            <w:r w:rsidRPr="00272BCD">
              <w:rPr>
                <w:rFonts w:eastAsia="Calibri"/>
              </w:rPr>
              <w:lastRenderedPageBreak/>
              <w:t xml:space="preserve">Nepieciešamības gadījumos pretendentam jānodrošina </w:t>
            </w:r>
            <w:proofErr w:type="gramStart"/>
            <w:r>
              <w:rPr>
                <w:rFonts w:eastAsia="Calibri"/>
              </w:rPr>
              <w:t>palīdzības sniegšanu</w:t>
            </w:r>
            <w:proofErr w:type="gramEnd"/>
            <w:r>
              <w:rPr>
                <w:rFonts w:eastAsia="Calibri"/>
              </w:rPr>
              <w:t>, ja</w:t>
            </w:r>
            <w:r w:rsidRPr="00272BCD">
              <w:rPr>
                <w:rFonts w:eastAsia="Calibri"/>
              </w:rPr>
              <w:t xml:space="preserve"> persona </w:t>
            </w:r>
            <w:r w:rsidRPr="00272BCD">
              <w:rPr>
                <w:rFonts w:eastAsia="Calibri"/>
                <w:b/>
              </w:rPr>
              <w:t>transportējama guļus stāvoklī</w:t>
            </w:r>
            <w:r>
              <w:rPr>
                <w:rFonts w:eastAsia="Calibri"/>
                <w:b/>
              </w:rPr>
              <w:t>.</w:t>
            </w:r>
          </w:p>
        </w:tc>
        <w:tc>
          <w:tcPr>
            <w:tcW w:w="3402" w:type="dxa"/>
          </w:tcPr>
          <w:p w:rsidR="002A45B6" w:rsidRPr="00272BCD" w:rsidRDefault="002A45B6" w:rsidP="00C6604F">
            <w:pPr>
              <w:jc w:val="center"/>
              <w:rPr>
                <w:rFonts w:eastAsia="Calibri"/>
              </w:rPr>
            </w:pPr>
          </w:p>
        </w:tc>
      </w:tr>
      <w:tr w:rsidR="002A45B6" w:rsidRPr="00272BCD" w:rsidTr="002A45B6">
        <w:trPr>
          <w:trHeight w:val="270"/>
        </w:trPr>
        <w:tc>
          <w:tcPr>
            <w:tcW w:w="534" w:type="dxa"/>
          </w:tcPr>
          <w:p w:rsidR="002A45B6" w:rsidRPr="00272BCD" w:rsidRDefault="002A45B6" w:rsidP="00C6604F">
            <w:pPr>
              <w:jc w:val="center"/>
              <w:rPr>
                <w:rFonts w:eastAsia="Calibri"/>
              </w:rPr>
            </w:pPr>
            <w:r>
              <w:rPr>
                <w:rFonts w:eastAsia="Calibri"/>
              </w:rPr>
              <w:lastRenderedPageBreak/>
              <w:t>7</w:t>
            </w:r>
            <w:r w:rsidRPr="00272BCD">
              <w:rPr>
                <w:rFonts w:eastAsia="Calibri"/>
              </w:rPr>
              <w:t>.</w:t>
            </w:r>
          </w:p>
        </w:tc>
        <w:tc>
          <w:tcPr>
            <w:tcW w:w="2409" w:type="dxa"/>
          </w:tcPr>
          <w:p w:rsidR="002A45B6" w:rsidRPr="00272BCD" w:rsidRDefault="002A45B6" w:rsidP="00C6604F">
            <w:pPr>
              <w:rPr>
                <w:rFonts w:eastAsia="Calibri"/>
                <w:b/>
              </w:rPr>
            </w:pPr>
            <w:r w:rsidRPr="00272BCD">
              <w:rPr>
                <w:rFonts w:eastAsia="Calibri"/>
              </w:rPr>
              <w:t>Autotransporta pakalpojumu pieprasīšana un atteikšana</w:t>
            </w:r>
          </w:p>
        </w:tc>
        <w:tc>
          <w:tcPr>
            <w:tcW w:w="2977" w:type="dxa"/>
          </w:tcPr>
          <w:p w:rsidR="002A45B6" w:rsidRDefault="002A45B6" w:rsidP="00C6604F">
            <w:pPr>
              <w:rPr>
                <w:rFonts w:eastAsia="Calibri"/>
              </w:rPr>
            </w:pPr>
            <w:r>
              <w:rPr>
                <w:rFonts w:eastAsia="Calibri"/>
              </w:rPr>
              <w:t>Autotransporta pakalpojumi jānodrošina ne vēlāk kā 24 stundu laikā no brauciena pieteikuma brīža.</w:t>
            </w:r>
          </w:p>
          <w:p w:rsidR="002A45B6" w:rsidRDefault="002A45B6" w:rsidP="00C6604F">
            <w:pPr>
              <w:rPr>
                <w:rFonts w:eastAsia="Calibri"/>
              </w:rPr>
            </w:pPr>
            <w:r w:rsidRPr="00272BCD">
              <w:rPr>
                <w:rFonts w:eastAsia="Calibri"/>
              </w:rPr>
              <w:t xml:space="preserve"> </w:t>
            </w:r>
          </w:p>
          <w:p w:rsidR="002A45B6" w:rsidRPr="00272BCD" w:rsidRDefault="002A45B6" w:rsidP="00C6604F">
            <w:pPr>
              <w:rPr>
                <w:rFonts w:eastAsia="Calibri"/>
                <w:b/>
              </w:rPr>
            </w:pPr>
            <w:r>
              <w:rPr>
                <w:rFonts w:eastAsia="Calibri"/>
              </w:rPr>
              <w:t>Pasūtītājam ir tiesības atteikt braucienu, bet</w:t>
            </w:r>
            <w:r w:rsidRPr="00272BCD">
              <w:rPr>
                <w:rFonts w:eastAsia="Calibri"/>
              </w:rPr>
              <w:t xml:space="preserve"> ne vēlāk kā 2 stundas pirms pasūtītā brauciena.</w:t>
            </w:r>
          </w:p>
        </w:tc>
        <w:tc>
          <w:tcPr>
            <w:tcW w:w="3402" w:type="dxa"/>
          </w:tcPr>
          <w:p w:rsidR="002A45B6" w:rsidRDefault="002A45B6" w:rsidP="00C6604F">
            <w:pPr>
              <w:rPr>
                <w:rFonts w:eastAsia="Calibri"/>
              </w:rPr>
            </w:pPr>
          </w:p>
        </w:tc>
      </w:tr>
    </w:tbl>
    <w:p w:rsidR="00103EE5" w:rsidRDefault="00103EE5" w:rsidP="00127AAC">
      <w:pPr>
        <w:ind w:firstLine="720"/>
        <w:jc w:val="both"/>
        <w:rPr>
          <w:b/>
          <w:lang w:eastAsia="lv-LV"/>
        </w:rPr>
      </w:pPr>
    </w:p>
    <w:p w:rsidR="002A45B6" w:rsidRDefault="002A45B6" w:rsidP="00127AAC">
      <w:pPr>
        <w:ind w:firstLine="720"/>
        <w:jc w:val="both"/>
        <w:rPr>
          <w:b/>
          <w:lang w:eastAsia="lv-LV"/>
        </w:rPr>
      </w:pPr>
    </w:p>
    <w:p w:rsidR="002A45B6" w:rsidRPr="002A45B6" w:rsidRDefault="002A45B6" w:rsidP="0029796B">
      <w:pPr>
        <w:pStyle w:val="ListParagraph"/>
        <w:numPr>
          <w:ilvl w:val="0"/>
          <w:numId w:val="4"/>
        </w:numPr>
        <w:spacing w:after="200" w:line="276" w:lineRule="auto"/>
        <w:jc w:val="both"/>
        <w:rPr>
          <w:b/>
        </w:rPr>
      </w:pPr>
      <w:r w:rsidRPr="002A45B6">
        <w:rPr>
          <w:b/>
        </w:rPr>
        <w:t>Pretendenta rīcībā esošo (pieejamo) transportlīdzekļu saraksts: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2239"/>
        <w:gridCol w:w="1334"/>
        <w:gridCol w:w="1519"/>
        <w:gridCol w:w="1646"/>
        <w:gridCol w:w="1646"/>
      </w:tblGrid>
      <w:tr w:rsidR="002A45B6" w:rsidRPr="00272BCD" w:rsidTr="00C6604F">
        <w:tc>
          <w:tcPr>
            <w:tcW w:w="508" w:type="pct"/>
            <w:tcBorders>
              <w:top w:val="single" w:sz="4" w:space="0" w:color="000000"/>
              <w:left w:val="single" w:sz="4" w:space="0" w:color="000000"/>
              <w:bottom w:val="single" w:sz="4" w:space="0" w:color="000000"/>
              <w:right w:val="single" w:sz="4" w:space="0" w:color="000000"/>
            </w:tcBorders>
            <w:hideMark/>
          </w:tcPr>
          <w:p w:rsidR="002A45B6" w:rsidRPr="00272BCD" w:rsidRDefault="002A45B6" w:rsidP="00C6604F">
            <w:pPr>
              <w:jc w:val="center"/>
              <w:rPr>
                <w:b/>
              </w:rPr>
            </w:pPr>
            <w:proofErr w:type="spellStart"/>
            <w:r w:rsidRPr="00272BCD">
              <w:rPr>
                <w:b/>
              </w:rPr>
              <w:t>Nr.p.k</w:t>
            </w:r>
            <w:proofErr w:type="spellEnd"/>
            <w:r w:rsidRPr="00272BCD">
              <w:rPr>
                <w:b/>
              </w:rPr>
              <w:t>.</w:t>
            </w:r>
          </w:p>
        </w:tc>
        <w:tc>
          <w:tcPr>
            <w:tcW w:w="1199" w:type="pct"/>
            <w:tcBorders>
              <w:top w:val="single" w:sz="4" w:space="0" w:color="000000"/>
              <w:left w:val="single" w:sz="4" w:space="0" w:color="000000"/>
              <w:bottom w:val="single" w:sz="4" w:space="0" w:color="000000"/>
              <w:right w:val="single" w:sz="4" w:space="0" w:color="000000"/>
            </w:tcBorders>
            <w:vAlign w:val="center"/>
            <w:hideMark/>
          </w:tcPr>
          <w:p w:rsidR="002A45B6" w:rsidRPr="00272BCD" w:rsidRDefault="002A45B6" w:rsidP="00C6604F">
            <w:pPr>
              <w:jc w:val="center"/>
              <w:rPr>
                <w:b/>
              </w:rPr>
            </w:pPr>
            <w:r w:rsidRPr="00272BCD">
              <w:rPr>
                <w:b/>
              </w:rPr>
              <w:t>Transportlīdzekļa nosaukums</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A45B6" w:rsidRPr="00272BCD" w:rsidRDefault="002A45B6" w:rsidP="00C6604F">
            <w:pPr>
              <w:jc w:val="center"/>
              <w:rPr>
                <w:b/>
              </w:rPr>
            </w:pPr>
            <w:r w:rsidRPr="00272BCD">
              <w:rPr>
                <w:b/>
              </w:rPr>
              <w:t>Izlaiduma gads</w:t>
            </w:r>
          </w:p>
        </w:tc>
        <w:tc>
          <w:tcPr>
            <w:tcW w:w="814" w:type="pct"/>
            <w:tcBorders>
              <w:top w:val="single" w:sz="4" w:space="0" w:color="000000"/>
              <w:left w:val="single" w:sz="4" w:space="0" w:color="000000"/>
              <w:bottom w:val="single" w:sz="4" w:space="0" w:color="000000"/>
              <w:right w:val="single" w:sz="4" w:space="0" w:color="000000"/>
            </w:tcBorders>
            <w:vAlign w:val="center"/>
            <w:hideMark/>
          </w:tcPr>
          <w:p w:rsidR="002A45B6" w:rsidRPr="00272BCD" w:rsidRDefault="002A45B6" w:rsidP="00C6604F">
            <w:pPr>
              <w:jc w:val="center"/>
              <w:rPr>
                <w:b/>
              </w:rPr>
            </w:pPr>
            <w:r w:rsidRPr="00272BCD">
              <w:rPr>
                <w:b/>
              </w:rPr>
              <w:t>Apraksts</w:t>
            </w:r>
          </w:p>
        </w:tc>
        <w:tc>
          <w:tcPr>
            <w:tcW w:w="882" w:type="pct"/>
            <w:tcBorders>
              <w:top w:val="single" w:sz="4" w:space="0" w:color="000000"/>
              <w:left w:val="single" w:sz="4" w:space="0" w:color="000000"/>
              <w:bottom w:val="single" w:sz="4" w:space="0" w:color="000000"/>
              <w:right w:val="single" w:sz="4" w:space="0" w:color="000000"/>
            </w:tcBorders>
            <w:vAlign w:val="center"/>
            <w:hideMark/>
          </w:tcPr>
          <w:p w:rsidR="002A45B6" w:rsidRPr="00272BCD" w:rsidRDefault="002A45B6" w:rsidP="00C6604F">
            <w:pPr>
              <w:jc w:val="center"/>
              <w:rPr>
                <w:b/>
              </w:rPr>
            </w:pPr>
            <w:r w:rsidRPr="00272BCD">
              <w:rPr>
                <w:b/>
              </w:rPr>
              <w:t>Aprīkojums</w:t>
            </w:r>
          </w:p>
        </w:tc>
        <w:tc>
          <w:tcPr>
            <w:tcW w:w="882" w:type="pct"/>
            <w:tcBorders>
              <w:top w:val="single" w:sz="4" w:space="0" w:color="000000"/>
              <w:left w:val="single" w:sz="4" w:space="0" w:color="000000"/>
              <w:bottom w:val="single" w:sz="4" w:space="0" w:color="000000"/>
              <w:right w:val="single" w:sz="4" w:space="0" w:color="000000"/>
            </w:tcBorders>
            <w:hideMark/>
          </w:tcPr>
          <w:p w:rsidR="002A45B6" w:rsidRPr="00272BCD" w:rsidRDefault="002A45B6" w:rsidP="00C6604F">
            <w:pPr>
              <w:jc w:val="center"/>
              <w:rPr>
                <w:b/>
              </w:rPr>
            </w:pPr>
            <w:r w:rsidRPr="00272BCD">
              <w:rPr>
                <w:b/>
              </w:rPr>
              <w:t>Īpašumā vai nomā</w:t>
            </w:r>
          </w:p>
        </w:tc>
      </w:tr>
      <w:tr w:rsidR="002A45B6" w:rsidRPr="00272BCD" w:rsidTr="00C6604F">
        <w:tc>
          <w:tcPr>
            <w:tcW w:w="508" w:type="pct"/>
            <w:tcBorders>
              <w:top w:val="single" w:sz="4" w:space="0" w:color="000000"/>
              <w:left w:val="single" w:sz="4" w:space="0" w:color="000000"/>
              <w:bottom w:val="single" w:sz="4" w:space="0" w:color="000000"/>
              <w:right w:val="single" w:sz="4" w:space="0" w:color="000000"/>
            </w:tcBorders>
            <w:hideMark/>
          </w:tcPr>
          <w:p w:rsidR="002A45B6" w:rsidRPr="00272BCD" w:rsidRDefault="002A45B6" w:rsidP="00C6604F">
            <w:pPr>
              <w:jc w:val="center"/>
            </w:pPr>
            <w:r w:rsidRPr="00272BCD">
              <w:t>1</w:t>
            </w:r>
          </w:p>
        </w:tc>
        <w:tc>
          <w:tcPr>
            <w:tcW w:w="1199"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center"/>
            </w:pPr>
          </w:p>
        </w:tc>
        <w:tc>
          <w:tcPr>
            <w:tcW w:w="7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r>
      <w:tr w:rsidR="002A45B6" w:rsidRPr="00272BCD" w:rsidTr="00C6604F">
        <w:tc>
          <w:tcPr>
            <w:tcW w:w="508" w:type="pct"/>
            <w:tcBorders>
              <w:top w:val="single" w:sz="4" w:space="0" w:color="000000"/>
              <w:left w:val="single" w:sz="4" w:space="0" w:color="000000"/>
              <w:bottom w:val="single" w:sz="4" w:space="0" w:color="000000"/>
              <w:right w:val="single" w:sz="4" w:space="0" w:color="000000"/>
            </w:tcBorders>
            <w:hideMark/>
          </w:tcPr>
          <w:p w:rsidR="002A45B6" w:rsidRPr="00272BCD" w:rsidRDefault="002A45B6" w:rsidP="00C6604F">
            <w:pPr>
              <w:jc w:val="center"/>
            </w:pPr>
            <w:r w:rsidRPr="00272BCD">
              <w:t>2</w:t>
            </w:r>
          </w:p>
        </w:tc>
        <w:tc>
          <w:tcPr>
            <w:tcW w:w="1199"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center"/>
            </w:pPr>
          </w:p>
        </w:tc>
        <w:tc>
          <w:tcPr>
            <w:tcW w:w="7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r>
      <w:tr w:rsidR="002A45B6" w:rsidRPr="00272BCD" w:rsidTr="00C6604F">
        <w:tc>
          <w:tcPr>
            <w:tcW w:w="508" w:type="pct"/>
            <w:tcBorders>
              <w:top w:val="single" w:sz="4" w:space="0" w:color="000000"/>
              <w:left w:val="single" w:sz="4" w:space="0" w:color="000000"/>
              <w:bottom w:val="single" w:sz="4" w:space="0" w:color="000000"/>
              <w:right w:val="single" w:sz="4" w:space="0" w:color="000000"/>
            </w:tcBorders>
            <w:hideMark/>
          </w:tcPr>
          <w:p w:rsidR="002A45B6" w:rsidRPr="00272BCD" w:rsidRDefault="002A45B6" w:rsidP="00C6604F">
            <w:pPr>
              <w:jc w:val="center"/>
            </w:pPr>
            <w:r w:rsidRPr="00272BCD">
              <w:t>n</w:t>
            </w:r>
          </w:p>
        </w:tc>
        <w:tc>
          <w:tcPr>
            <w:tcW w:w="1199"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7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r>
      <w:tr w:rsidR="002A45B6" w:rsidRPr="00272BCD" w:rsidTr="00C6604F">
        <w:tc>
          <w:tcPr>
            <w:tcW w:w="508" w:type="pct"/>
            <w:tcBorders>
              <w:top w:val="single" w:sz="4" w:space="0" w:color="000000"/>
              <w:left w:val="single" w:sz="4" w:space="0" w:color="000000"/>
              <w:bottom w:val="single" w:sz="4" w:space="0" w:color="000000"/>
              <w:right w:val="single" w:sz="4" w:space="0" w:color="000000"/>
            </w:tcBorders>
            <w:hideMark/>
          </w:tcPr>
          <w:p w:rsidR="002A45B6" w:rsidRPr="00272BCD" w:rsidRDefault="002A45B6" w:rsidP="00C6604F">
            <w:pPr>
              <w:jc w:val="center"/>
            </w:pPr>
            <w:r w:rsidRPr="00272BCD">
              <w:t>n+1</w:t>
            </w:r>
          </w:p>
        </w:tc>
        <w:tc>
          <w:tcPr>
            <w:tcW w:w="1199"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7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14"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c>
          <w:tcPr>
            <w:tcW w:w="882" w:type="pct"/>
            <w:tcBorders>
              <w:top w:val="single" w:sz="4" w:space="0" w:color="000000"/>
              <w:left w:val="single" w:sz="4" w:space="0" w:color="000000"/>
              <w:bottom w:val="single" w:sz="4" w:space="0" w:color="000000"/>
              <w:right w:val="single" w:sz="4" w:space="0" w:color="000000"/>
            </w:tcBorders>
          </w:tcPr>
          <w:p w:rsidR="002A45B6" w:rsidRPr="00272BCD" w:rsidRDefault="002A45B6" w:rsidP="00C6604F">
            <w:pPr>
              <w:jc w:val="both"/>
            </w:pPr>
          </w:p>
        </w:tc>
      </w:tr>
    </w:tbl>
    <w:p w:rsidR="002A45B6" w:rsidRDefault="002A45B6" w:rsidP="002A45B6">
      <w:pPr>
        <w:jc w:val="both"/>
        <w:rPr>
          <w:b/>
          <w:lang w:eastAsia="lv-LV"/>
        </w:rPr>
      </w:pPr>
    </w:p>
    <w:p w:rsidR="002A45B6" w:rsidRDefault="002A45B6" w:rsidP="0029796B">
      <w:pPr>
        <w:pStyle w:val="ListParagraph"/>
        <w:numPr>
          <w:ilvl w:val="0"/>
          <w:numId w:val="4"/>
        </w:numPr>
        <w:jc w:val="both"/>
        <w:rPr>
          <w:b/>
        </w:rPr>
      </w:pPr>
      <w:r>
        <w:rPr>
          <w:b/>
        </w:rPr>
        <w:t>Finanšu aprēķins:</w:t>
      </w:r>
    </w:p>
    <w:p w:rsidR="002A45B6" w:rsidRDefault="002A45B6" w:rsidP="002A45B6">
      <w:pPr>
        <w:jc w:val="both"/>
        <w:rPr>
          <w:b/>
          <w:lang w:eastAsia="lv-LV"/>
        </w:rPr>
      </w:pPr>
    </w:p>
    <w:tbl>
      <w:tblPr>
        <w:tblStyle w:val="TableGrid"/>
        <w:tblW w:w="0" w:type="auto"/>
        <w:tblLook w:val="04A0" w:firstRow="1" w:lastRow="0" w:firstColumn="1" w:lastColumn="0" w:noHBand="0" w:noVBand="1"/>
      </w:tblPr>
      <w:tblGrid>
        <w:gridCol w:w="2268"/>
        <w:gridCol w:w="3652"/>
        <w:gridCol w:w="3402"/>
      </w:tblGrid>
      <w:tr w:rsidR="00DC4114" w:rsidRPr="00F14D77" w:rsidTr="00DC4114">
        <w:tc>
          <w:tcPr>
            <w:tcW w:w="2268" w:type="dxa"/>
            <w:vAlign w:val="center"/>
          </w:tcPr>
          <w:p w:rsidR="00DC4114" w:rsidRPr="00F14D77" w:rsidRDefault="00DC4114" w:rsidP="005350A3">
            <w:pPr>
              <w:jc w:val="center"/>
            </w:pPr>
            <w:r w:rsidRPr="00F14D77">
              <w:t>Pozīcija</w:t>
            </w:r>
          </w:p>
        </w:tc>
        <w:tc>
          <w:tcPr>
            <w:tcW w:w="3652" w:type="dxa"/>
            <w:vAlign w:val="center"/>
          </w:tcPr>
          <w:p w:rsidR="00DC4114" w:rsidRPr="00F14D77" w:rsidRDefault="00DC4114" w:rsidP="005350A3">
            <w:pPr>
              <w:jc w:val="center"/>
            </w:pPr>
            <w:r w:rsidRPr="00F14D77">
              <w:t>Maksa par 1 (vienu) km EUR bez PVN</w:t>
            </w:r>
          </w:p>
        </w:tc>
        <w:tc>
          <w:tcPr>
            <w:tcW w:w="3402" w:type="dxa"/>
            <w:vAlign w:val="center"/>
          </w:tcPr>
          <w:p w:rsidR="00DC4114" w:rsidRPr="00F14D77" w:rsidRDefault="00DC4114" w:rsidP="005350A3">
            <w:pPr>
              <w:jc w:val="center"/>
            </w:pPr>
            <w:r w:rsidRPr="00F14D77">
              <w:t>Kopējā maksa par 99 000 (deviņdesmit deviņi tūkstoši) km EUR bez PVN</w:t>
            </w:r>
          </w:p>
        </w:tc>
      </w:tr>
      <w:tr w:rsidR="00DC4114" w:rsidRPr="00F14D77" w:rsidTr="00DC4114">
        <w:tc>
          <w:tcPr>
            <w:tcW w:w="2268" w:type="dxa"/>
            <w:vAlign w:val="center"/>
          </w:tcPr>
          <w:p w:rsidR="00DC4114" w:rsidRPr="00F14D77" w:rsidRDefault="00DC4114" w:rsidP="005350A3">
            <w:pPr>
              <w:jc w:val="center"/>
              <w:rPr>
                <w:b/>
              </w:rPr>
            </w:pPr>
            <w:r w:rsidRPr="00F14D77">
              <w:rPr>
                <w:b/>
              </w:rPr>
              <w:t>Maksa par braucienu</w:t>
            </w:r>
          </w:p>
        </w:tc>
        <w:tc>
          <w:tcPr>
            <w:tcW w:w="3652" w:type="dxa"/>
            <w:vAlign w:val="center"/>
          </w:tcPr>
          <w:p w:rsidR="00DC4114" w:rsidRPr="00F14D77" w:rsidRDefault="00DC4114" w:rsidP="005350A3">
            <w:pPr>
              <w:jc w:val="center"/>
            </w:pPr>
          </w:p>
        </w:tc>
        <w:tc>
          <w:tcPr>
            <w:tcW w:w="3402" w:type="dxa"/>
            <w:vAlign w:val="center"/>
          </w:tcPr>
          <w:p w:rsidR="00DC4114" w:rsidRPr="00F14D77" w:rsidRDefault="00DC4114" w:rsidP="005350A3">
            <w:pPr>
              <w:jc w:val="center"/>
            </w:pPr>
          </w:p>
        </w:tc>
      </w:tr>
    </w:tbl>
    <w:p w:rsidR="002A45B6" w:rsidRPr="00F14D77" w:rsidRDefault="002A45B6" w:rsidP="002A45B6">
      <w:pPr>
        <w:jc w:val="both"/>
        <w:rPr>
          <w:lang w:eastAsia="lv-LV"/>
        </w:rPr>
      </w:pPr>
    </w:p>
    <w:p w:rsidR="005350A3" w:rsidRPr="00F14D77" w:rsidRDefault="005350A3" w:rsidP="002A45B6">
      <w:pPr>
        <w:jc w:val="both"/>
        <w:rPr>
          <w:lang w:eastAsia="lv-LV"/>
        </w:rPr>
      </w:pPr>
    </w:p>
    <w:tbl>
      <w:tblPr>
        <w:tblStyle w:val="TableGrid"/>
        <w:tblW w:w="0" w:type="auto"/>
        <w:tblLook w:val="04A0" w:firstRow="1" w:lastRow="0" w:firstColumn="1" w:lastColumn="0" w:noHBand="0" w:noVBand="1"/>
      </w:tblPr>
      <w:tblGrid>
        <w:gridCol w:w="2268"/>
        <w:gridCol w:w="3652"/>
        <w:gridCol w:w="3402"/>
      </w:tblGrid>
      <w:tr w:rsidR="00DC4114" w:rsidRPr="00F14D77" w:rsidTr="00DC4114">
        <w:tc>
          <w:tcPr>
            <w:tcW w:w="2268" w:type="dxa"/>
            <w:vAlign w:val="center"/>
          </w:tcPr>
          <w:p w:rsidR="00DC4114" w:rsidRPr="00F14D77" w:rsidRDefault="00DC4114" w:rsidP="00C6604F">
            <w:pPr>
              <w:jc w:val="center"/>
            </w:pPr>
            <w:r w:rsidRPr="00F14D77">
              <w:t>Pozīcija</w:t>
            </w:r>
          </w:p>
        </w:tc>
        <w:tc>
          <w:tcPr>
            <w:tcW w:w="3652" w:type="dxa"/>
            <w:vAlign w:val="center"/>
          </w:tcPr>
          <w:p w:rsidR="00DC4114" w:rsidRPr="00F14D77" w:rsidRDefault="00DC4114" w:rsidP="00DC4114">
            <w:pPr>
              <w:jc w:val="center"/>
            </w:pPr>
            <w:r w:rsidRPr="00F14D77">
              <w:t>Maksa par 1 (vienu) h EUR bez PVN</w:t>
            </w:r>
          </w:p>
        </w:tc>
        <w:tc>
          <w:tcPr>
            <w:tcW w:w="3402" w:type="dxa"/>
            <w:vAlign w:val="center"/>
          </w:tcPr>
          <w:p w:rsidR="00DC4114" w:rsidRPr="00F14D77" w:rsidRDefault="00DC4114" w:rsidP="00DC4114">
            <w:pPr>
              <w:jc w:val="center"/>
            </w:pPr>
            <w:r w:rsidRPr="00F14D77">
              <w:t>Kopējā maksa par 1 000 (viens tūkstotis) h EUR bez PVN</w:t>
            </w:r>
          </w:p>
        </w:tc>
      </w:tr>
      <w:tr w:rsidR="00DC4114" w:rsidRPr="00F14D77" w:rsidTr="00DC4114">
        <w:tc>
          <w:tcPr>
            <w:tcW w:w="2268" w:type="dxa"/>
            <w:vAlign w:val="center"/>
          </w:tcPr>
          <w:p w:rsidR="00DC4114" w:rsidRPr="00F14D77" w:rsidRDefault="00DC4114" w:rsidP="00C6604F">
            <w:pPr>
              <w:jc w:val="center"/>
              <w:rPr>
                <w:b/>
              </w:rPr>
            </w:pPr>
            <w:r w:rsidRPr="00F14D77">
              <w:rPr>
                <w:b/>
              </w:rPr>
              <w:t>Dīkstāve</w:t>
            </w:r>
          </w:p>
        </w:tc>
        <w:tc>
          <w:tcPr>
            <w:tcW w:w="3652" w:type="dxa"/>
            <w:vAlign w:val="center"/>
          </w:tcPr>
          <w:p w:rsidR="00DC4114" w:rsidRPr="00F14D77" w:rsidRDefault="00DC4114" w:rsidP="00C6604F">
            <w:pPr>
              <w:jc w:val="center"/>
            </w:pPr>
          </w:p>
        </w:tc>
        <w:tc>
          <w:tcPr>
            <w:tcW w:w="3402" w:type="dxa"/>
            <w:vAlign w:val="center"/>
          </w:tcPr>
          <w:p w:rsidR="00DC4114" w:rsidRPr="00F14D77" w:rsidRDefault="00DC4114" w:rsidP="00C6604F">
            <w:pPr>
              <w:jc w:val="center"/>
            </w:pPr>
          </w:p>
        </w:tc>
      </w:tr>
    </w:tbl>
    <w:p w:rsidR="005350A3" w:rsidRPr="00F14D77" w:rsidRDefault="005350A3" w:rsidP="002A45B6">
      <w:pPr>
        <w:jc w:val="both"/>
        <w:rPr>
          <w:lang w:eastAsia="lv-LV"/>
        </w:rPr>
      </w:pPr>
    </w:p>
    <w:p w:rsidR="00DC4114" w:rsidRPr="00F14D77" w:rsidRDefault="00DC4114" w:rsidP="002A45B6">
      <w:pPr>
        <w:jc w:val="both"/>
        <w:rPr>
          <w:lang w:eastAsia="lv-LV"/>
        </w:rPr>
      </w:pPr>
    </w:p>
    <w:tbl>
      <w:tblPr>
        <w:tblStyle w:val="TableGrid"/>
        <w:tblW w:w="0" w:type="auto"/>
        <w:tblLook w:val="04A0" w:firstRow="1" w:lastRow="0" w:firstColumn="1" w:lastColumn="0" w:noHBand="0" w:noVBand="1"/>
      </w:tblPr>
      <w:tblGrid>
        <w:gridCol w:w="2268"/>
        <w:gridCol w:w="7054"/>
      </w:tblGrid>
      <w:tr w:rsidR="00DC4114" w:rsidRPr="00F14D77" w:rsidTr="00DC4114">
        <w:tc>
          <w:tcPr>
            <w:tcW w:w="2268" w:type="dxa"/>
            <w:vAlign w:val="center"/>
          </w:tcPr>
          <w:p w:rsidR="00DC4114" w:rsidRPr="00F14D77" w:rsidRDefault="00DC4114" w:rsidP="00C6604F">
            <w:pPr>
              <w:jc w:val="center"/>
            </w:pPr>
            <w:r w:rsidRPr="00F14D77">
              <w:t>Pozīcija</w:t>
            </w:r>
          </w:p>
        </w:tc>
        <w:tc>
          <w:tcPr>
            <w:tcW w:w="7054" w:type="dxa"/>
            <w:vAlign w:val="center"/>
          </w:tcPr>
          <w:p w:rsidR="00DC4114" w:rsidRPr="00F14D77" w:rsidRDefault="00DC4114" w:rsidP="00C6604F">
            <w:pPr>
              <w:jc w:val="center"/>
            </w:pPr>
            <w:r w:rsidRPr="00F14D77">
              <w:t>Kopējā maksa par 99 000 (deviņdesmit deviņi tūkstoši) km un 1 000 (viens tūkstotis) h EUR bez PVN</w:t>
            </w:r>
          </w:p>
        </w:tc>
      </w:tr>
      <w:tr w:rsidR="00DC4114" w:rsidRPr="00F14D77" w:rsidTr="00DC4114">
        <w:tc>
          <w:tcPr>
            <w:tcW w:w="2268" w:type="dxa"/>
            <w:vAlign w:val="center"/>
          </w:tcPr>
          <w:p w:rsidR="00DC4114" w:rsidRPr="00F14D77" w:rsidRDefault="00F14D77" w:rsidP="00C6604F">
            <w:pPr>
              <w:jc w:val="center"/>
            </w:pPr>
            <w:r>
              <w:rPr>
                <w:b/>
              </w:rPr>
              <w:t>Kopējā m</w:t>
            </w:r>
            <w:r w:rsidR="00DC4114" w:rsidRPr="00F14D77">
              <w:rPr>
                <w:b/>
              </w:rPr>
              <w:t>aksa par braucienu</w:t>
            </w:r>
            <w:r w:rsidR="00DC4114" w:rsidRPr="00F14D77">
              <w:t xml:space="preserve"> </w:t>
            </w:r>
            <w:r w:rsidR="00DC4114" w:rsidRPr="00F14D77">
              <w:rPr>
                <w:b/>
              </w:rPr>
              <w:t>un dīkstāvi</w:t>
            </w:r>
          </w:p>
        </w:tc>
        <w:tc>
          <w:tcPr>
            <w:tcW w:w="7054" w:type="dxa"/>
            <w:vAlign w:val="center"/>
          </w:tcPr>
          <w:p w:rsidR="00DC4114" w:rsidRPr="00F14D77" w:rsidRDefault="00DC4114" w:rsidP="00C6604F">
            <w:pPr>
              <w:jc w:val="center"/>
            </w:pPr>
          </w:p>
        </w:tc>
      </w:tr>
    </w:tbl>
    <w:p w:rsidR="00DC4114" w:rsidRDefault="00DC4114" w:rsidP="002A45B6">
      <w:pPr>
        <w:jc w:val="both"/>
        <w:rPr>
          <w:lang w:eastAsia="lv-LV"/>
        </w:rPr>
      </w:pPr>
    </w:p>
    <w:p w:rsidR="00DC4114" w:rsidRDefault="00DC4114" w:rsidP="002A45B6">
      <w:pPr>
        <w:jc w:val="both"/>
        <w:rPr>
          <w:lang w:eastAsia="lv-LV"/>
        </w:rPr>
      </w:pPr>
    </w:p>
    <w:p w:rsidR="00DC4114" w:rsidRDefault="00DC4114" w:rsidP="002A45B6">
      <w:pPr>
        <w:jc w:val="both"/>
        <w:rPr>
          <w:lang w:eastAsia="lv-LV"/>
        </w:rPr>
      </w:pPr>
    </w:p>
    <w:p w:rsidR="00DC4114" w:rsidRPr="00DC4114" w:rsidRDefault="00DC4114" w:rsidP="00DC4114">
      <w:pPr>
        <w:jc w:val="center"/>
      </w:pPr>
      <w:r w:rsidRPr="00DC4114">
        <w:t>_____________________________________________________________________</w:t>
      </w:r>
    </w:p>
    <w:p w:rsidR="00DC4114" w:rsidRPr="00DC4114" w:rsidRDefault="00DC4114" w:rsidP="00DC4114">
      <w:pPr>
        <w:jc w:val="center"/>
        <w:rPr>
          <w:sz w:val="20"/>
          <w:szCs w:val="20"/>
        </w:rPr>
      </w:pPr>
      <w:r w:rsidRPr="00DC4114">
        <w:rPr>
          <w:sz w:val="20"/>
          <w:szCs w:val="20"/>
        </w:rPr>
        <w:t>paraksts</w:t>
      </w:r>
    </w:p>
    <w:p w:rsidR="00DC4114" w:rsidRPr="00DC4114" w:rsidRDefault="00DC4114" w:rsidP="00DC4114">
      <w:pPr>
        <w:jc w:val="center"/>
      </w:pPr>
      <w:r w:rsidRPr="00DC4114">
        <w:t>_____________________________________________________________________</w:t>
      </w:r>
    </w:p>
    <w:p w:rsidR="00DC4114" w:rsidRPr="00DC4114" w:rsidRDefault="00DC4114" w:rsidP="00DC4114">
      <w:pPr>
        <w:jc w:val="center"/>
        <w:rPr>
          <w:sz w:val="20"/>
          <w:szCs w:val="20"/>
        </w:rPr>
      </w:pPr>
      <w:r w:rsidRPr="00DC4114">
        <w:rPr>
          <w:sz w:val="20"/>
          <w:szCs w:val="20"/>
        </w:rPr>
        <w:t>Vārds</w:t>
      </w:r>
      <w:proofErr w:type="gramStart"/>
      <w:r w:rsidRPr="00DC4114">
        <w:rPr>
          <w:sz w:val="20"/>
          <w:szCs w:val="20"/>
        </w:rPr>
        <w:t xml:space="preserve">  </w:t>
      </w:r>
      <w:proofErr w:type="gramEnd"/>
      <w:r w:rsidRPr="00DC4114">
        <w:rPr>
          <w:sz w:val="20"/>
          <w:szCs w:val="20"/>
        </w:rPr>
        <w:t>Uzvārds</w:t>
      </w:r>
    </w:p>
    <w:p w:rsidR="00DC4114" w:rsidRPr="00DC4114" w:rsidRDefault="00DC4114" w:rsidP="00DC4114">
      <w:pPr>
        <w:jc w:val="center"/>
      </w:pPr>
      <w:r w:rsidRPr="00DC4114">
        <w:t>_____________________________________________________________________</w:t>
      </w:r>
    </w:p>
    <w:p w:rsidR="00DC4114" w:rsidRPr="00DC4114" w:rsidRDefault="00DC4114" w:rsidP="00DC4114">
      <w:pPr>
        <w:jc w:val="center"/>
        <w:rPr>
          <w:sz w:val="20"/>
          <w:szCs w:val="20"/>
        </w:rPr>
      </w:pPr>
      <w:r w:rsidRPr="00DC4114">
        <w:rPr>
          <w:sz w:val="20"/>
          <w:szCs w:val="20"/>
        </w:rPr>
        <w:t>amats, pilnvarojums</w:t>
      </w:r>
    </w:p>
    <w:p w:rsidR="00DC4114" w:rsidRPr="00DC4114" w:rsidRDefault="00DC4114" w:rsidP="00DC4114">
      <w:pPr>
        <w:jc w:val="center"/>
        <w:rPr>
          <w:sz w:val="20"/>
          <w:szCs w:val="20"/>
        </w:rPr>
      </w:pPr>
    </w:p>
    <w:p w:rsidR="00F14D77" w:rsidRDefault="00DC4114" w:rsidP="00DC4114">
      <w:pPr>
        <w:jc w:val="both"/>
      </w:pPr>
      <w:r w:rsidRPr="00DC4114">
        <w:t>Tehniskais piedāvājums sastādīts un parakstīts 2014.gada „___”.____________</w:t>
      </w:r>
    </w:p>
    <w:p w:rsidR="00F14D77" w:rsidRPr="005031C0" w:rsidRDefault="00F14D77" w:rsidP="005031C0">
      <w:pPr>
        <w:jc w:val="right"/>
      </w:pPr>
      <w:r>
        <w:br w:type="page"/>
      </w:r>
      <w:r w:rsidR="005031C0">
        <w:lastRenderedPageBreak/>
        <w:t>5.pielikums</w:t>
      </w:r>
    </w:p>
    <w:p w:rsidR="005031C0" w:rsidRDefault="005031C0" w:rsidP="00F14D77">
      <w:pPr>
        <w:jc w:val="center"/>
        <w:rPr>
          <w:b/>
          <w:sz w:val="28"/>
          <w:szCs w:val="28"/>
        </w:rPr>
      </w:pPr>
    </w:p>
    <w:p w:rsidR="005031C0" w:rsidRDefault="005031C0" w:rsidP="005031C0">
      <w:pPr>
        <w:jc w:val="right"/>
        <w:rPr>
          <w:b/>
          <w:sz w:val="28"/>
          <w:szCs w:val="28"/>
        </w:rPr>
      </w:pPr>
      <w:r w:rsidRPr="005031C0">
        <w:rPr>
          <w:b/>
        </w:rPr>
        <w:t>PROJEKTS</w:t>
      </w:r>
    </w:p>
    <w:p w:rsidR="00F14D77" w:rsidRPr="00F14D77" w:rsidRDefault="00F14D77" w:rsidP="00F14D77">
      <w:pPr>
        <w:jc w:val="center"/>
        <w:rPr>
          <w:b/>
          <w:sz w:val="28"/>
          <w:szCs w:val="28"/>
        </w:rPr>
      </w:pPr>
      <w:r w:rsidRPr="00F14D77">
        <w:rPr>
          <w:b/>
          <w:sz w:val="28"/>
          <w:szCs w:val="28"/>
        </w:rPr>
        <w:t xml:space="preserve">LĪGUMS </w:t>
      </w:r>
    </w:p>
    <w:p w:rsidR="00F14D77" w:rsidRPr="00F14D77" w:rsidRDefault="00F14D77" w:rsidP="00F14D77">
      <w:pPr>
        <w:jc w:val="center"/>
        <w:rPr>
          <w:b/>
          <w:bCs/>
        </w:rPr>
      </w:pPr>
      <w:r w:rsidRPr="00F14D77">
        <w:rPr>
          <w:b/>
          <w:bCs/>
        </w:rPr>
        <w:t>PAR SPECIALIZĒTĀ AUTOTRANSPORTA</w:t>
      </w:r>
    </w:p>
    <w:p w:rsidR="00F14D77" w:rsidRPr="00F14D77" w:rsidRDefault="00F14D77" w:rsidP="00F14D77">
      <w:pPr>
        <w:jc w:val="center"/>
        <w:rPr>
          <w:b/>
        </w:rPr>
      </w:pPr>
      <w:r w:rsidRPr="00F14D77">
        <w:rPr>
          <w:b/>
          <w:bCs/>
        </w:rPr>
        <w:t xml:space="preserve"> </w:t>
      </w:r>
      <w:r w:rsidRPr="00F14D77">
        <w:rPr>
          <w:b/>
        </w:rPr>
        <w:t>PAKALPOJUMU SNIEGŠANU</w:t>
      </w:r>
    </w:p>
    <w:p w:rsidR="00F14D77" w:rsidRPr="00F14D77" w:rsidRDefault="00F14D77" w:rsidP="00F14D77">
      <w:pPr>
        <w:jc w:val="center"/>
        <w:rPr>
          <w:b/>
          <w:bCs/>
        </w:rPr>
      </w:pPr>
      <w:r w:rsidRPr="00F14D77">
        <w:rPr>
          <w:b/>
        </w:rPr>
        <w:t>PERSONĀM AR KUSTĪBU TRAUCĒJUMIEM</w:t>
      </w:r>
    </w:p>
    <w:p w:rsidR="00F14D77" w:rsidRPr="00F14D77" w:rsidRDefault="00F14D77" w:rsidP="00F14D77">
      <w:pPr>
        <w:tabs>
          <w:tab w:val="left" w:pos="2160"/>
        </w:tabs>
        <w:rPr>
          <w:b/>
          <w:bCs/>
          <w:sz w:val="28"/>
        </w:rPr>
      </w:pPr>
      <w:r w:rsidRPr="00F14D77">
        <w:rPr>
          <w:b/>
          <w:bCs/>
          <w:sz w:val="28"/>
        </w:rPr>
        <w:tab/>
      </w:r>
    </w:p>
    <w:p w:rsidR="00F14D77" w:rsidRPr="00F14D77" w:rsidRDefault="005031C0" w:rsidP="00F14D77">
      <w:pPr>
        <w:jc w:val="both"/>
      </w:pPr>
      <w:r>
        <w:t>Jelgava,</w:t>
      </w:r>
      <w:r>
        <w:tab/>
      </w:r>
      <w:r>
        <w:tab/>
      </w:r>
      <w:r>
        <w:tab/>
      </w:r>
      <w:r>
        <w:tab/>
      </w:r>
      <w:r>
        <w:tab/>
      </w:r>
      <w:r>
        <w:tab/>
      </w:r>
      <w:r>
        <w:tab/>
      </w:r>
      <w:r>
        <w:tab/>
        <w:t xml:space="preserve"> 2014.gada ___________</w:t>
      </w:r>
    </w:p>
    <w:p w:rsidR="00F14D77" w:rsidRPr="00F14D77" w:rsidRDefault="00F14D77" w:rsidP="00F14D77">
      <w:pPr>
        <w:jc w:val="both"/>
      </w:pPr>
    </w:p>
    <w:p w:rsidR="00F14D77" w:rsidRPr="00F14D77" w:rsidRDefault="00F14D77" w:rsidP="00F14D77">
      <w:pPr>
        <w:ind w:firstLine="708"/>
        <w:jc w:val="both"/>
        <w:rPr>
          <w:i/>
        </w:rPr>
      </w:pPr>
      <w:r w:rsidRPr="00F14D77">
        <w:rPr>
          <w:b/>
          <w:bCs/>
        </w:rPr>
        <w:t xml:space="preserve">Jelgavas pilsētas pašvaldības iestāde „Jelgavas sociālo lietu pārvalde”, </w:t>
      </w:r>
      <w:r w:rsidRPr="00F14D77">
        <w:t xml:space="preserve">reģistrācijas Nr. 90001042284, juridiskā adrese Pulkveža Oskara Kalpaka ielā 9, Jelgavā, LV – 3001, (turpmāk – </w:t>
      </w:r>
      <w:r w:rsidRPr="00F14D77">
        <w:rPr>
          <w:bCs/>
        </w:rPr>
        <w:t>PASŪTĪTĀJS)</w:t>
      </w:r>
      <w:r w:rsidRPr="00F14D77">
        <w:rPr>
          <w:b/>
          <w:bCs/>
        </w:rPr>
        <w:t xml:space="preserve">, </w:t>
      </w:r>
      <w:r w:rsidRPr="00F14D77">
        <w:rPr>
          <w:bCs/>
        </w:rPr>
        <w:t>vadītājas</w:t>
      </w:r>
      <w:r w:rsidRPr="00F14D77">
        <w:rPr>
          <w:b/>
          <w:bCs/>
        </w:rPr>
        <w:t xml:space="preserve"> </w:t>
      </w:r>
      <w:r w:rsidRPr="00F14D77">
        <w:rPr>
          <w:bCs/>
        </w:rPr>
        <w:t>Ritas</w:t>
      </w:r>
      <w:r w:rsidRPr="00F14D77">
        <w:rPr>
          <w:b/>
          <w:bCs/>
        </w:rPr>
        <w:t xml:space="preserve"> </w:t>
      </w:r>
      <w:proofErr w:type="spellStart"/>
      <w:r w:rsidRPr="00F14D77">
        <w:rPr>
          <w:bCs/>
        </w:rPr>
        <w:t>Stūrānes</w:t>
      </w:r>
      <w:proofErr w:type="spellEnd"/>
      <w:r w:rsidRPr="00F14D77">
        <w:rPr>
          <w:bCs/>
        </w:rPr>
        <w:t xml:space="preserve"> </w:t>
      </w:r>
      <w:r w:rsidRPr="00F14D77">
        <w:t xml:space="preserve">personā, kura rīkojas uz Jelgavas pilsētas pašvaldības iestādes ”Jelgavas sociālo lietu pārvalde” nolikuma pamata, no vienas puses, un </w:t>
      </w:r>
      <w:r w:rsidRPr="00F14D77">
        <w:rPr>
          <w:b/>
          <w:i/>
        </w:rPr>
        <w:t>izpildītāja</w:t>
      </w:r>
      <w:r w:rsidRPr="00F14D77">
        <w:rPr>
          <w:b/>
        </w:rPr>
        <w:t xml:space="preserve"> </w:t>
      </w:r>
      <w:r w:rsidRPr="00F14D77">
        <w:rPr>
          <w:b/>
          <w:i/>
        </w:rPr>
        <w:t>nosaukums</w:t>
      </w:r>
      <w:r w:rsidRPr="00F14D77">
        <w:rPr>
          <w:b/>
        </w:rPr>
        <w:t>,</w:t>
      </w:r>
      <w:r w:rsidRPr="00F14D77">
        <w:t xml:space="preserve"> </w:t>
      </w:r>
      <w:r w:rsidRPr="00F14D77">
        <w:rPr>
          <w:i/>
        </w:rPr>
        <w:t xml:space="preserve">reģistrācijas Nr., juridiskā adrese, pilnvarotā pārstāvja vārds, uzvārds </w:t>
      </w:r>
      <w:r w:rsidRPr="00F14D77">
        <w:t xml:space="preserve">personā, kurš rīkojas uz </w:t>
      </w:r>
      <w:r w:rsidRPr="00F14D77">
        <w:rPr>
          <w:i/>
        </w:rPr>
        <w:t>dokumenta nosaukums</w:t>
      </w:r>
      <w:r w:rsidRPr="00F14D77">
        <w:t xml:space="preserve"> pamata</w:t>
      </w:r>
      <w:r w:rsidRPr="00F14D77">
        <w:rPr>
          <w:b/>
        </w:rPr>
        <w:t xml:space="preserve"> </w:t>
      </w:r>
      <w:r w:rsidRPr="00F14D77">
        <w:t xml:space="preserve">(turpmāk – </w:t>
      </w:r>
      <w:r w:rsidRPr="00F14D77">
        <w:rPr>
          <w:bCs/>
        </w:rPr>
        <w:t>IZPILDĪTĀJS),</w:t>
      </w:r>
      <w:r w:rsidRPr="00F14D77">
        <w:t xml:space="preserve"> no otras puses, katrs atsevišķi un abi kopā</w:t>
      </w:r>
      <w:r w:rsidRPr="00F14D77">
        <w:rPr>
          <w:b/>
        </w:rPr>
        <w:t xml:space="preserve"> </w:t>
      </w:r>
      <w:r w:rsidRPr="00F14D77">
        <w:t>(turpmāk – PUSES),</w:t>
      </w:r>
      <w:r w:rsidRPr="00F14D77">
        <w:rPr>
          <w:b/>
        </w:rPr>
        <w:t xml:space="preserve"> </w:t>
      </w:r>
      <w:r w:rsidRPr="00F14D77">
        <w:t>saskaņā ar Jelgavas pilsētas domes rīkotās iepirkuma procedūras – atklāta konkursa ID Nr.JPD2014/162/AK</w:t>
      </w:r>
      <w:r w:rsidRPr="00F14D77">
        <w:rPr>
          <w:b/>
          <w:bCs/>
        </w:rPr>
        <w:t xml:space="preserve"> </w:t>
      </w:r>
      <w:r w:rsidRPr="00F14D77">
        <w:rPr>
          <w:bCs/>
        </w:rPr>
        <w:t>„Specializētā autotransporta pakalpojumi personām ar kustību traucējumiem”</w:t>
      </w:r>
      <w:r w:rsidRPr="00F14D77">
        <w:rPr>
          <w:b/>
          <w:bCs/>
        </w:rPr>
        <w:t xml:space="preserve"> </w:t>
      </w:r>
      <w:r w:rsidRPr="00F14D77">
        <w:t>rezultātiem un iepirkumu komisijas 2014.gada ______________lēmumu, noslēdz līgumu par sekojošo (turpmāk– līgums):</w:t>
      </w:r>
      <w:r w:rsidRPr="00F14D77">
        <w:rPr>
          <w:i/>
        </w:rPr>
        <w:t xml:space="preserve"> </w:t>
      </w:r>
    </w:p>
    <w:p w:rsidR="00F14D77" w:rsidRPr="00F14D77" w:rsidRDefault="00F14D77" w:rsidP="00F14D77">
      <w:pPr>
        <w:numPr>
          <w:ilvl w:val="0"/>
          <w:numId w:val="5"/>
        </w:numPr>
        <w:jc w:val="center"/>
        <w:rPr>
          <w:b/>
          <w:bCs/>
        </w:rPr>
      </w:pPr>
      <w:r w:rsidRPr="00F14D77">
        <w:rPr>
          <w:b/>
          <w:bCs/>
        </w:rPr>
        <w:t>LĪGUMA PRIEKŠMETS</w:t>
      </w:r>
    </w:p>
    <w:p w:rsidR="00F14D77" w:rsidRPr="00F14D77" w:rsidRDefault="00F14D77" w:rsidP="00F14D77">
      <w:pPr>
        <w:numPr>
          <w:ilvl w:val="1"/>
          <w:numId w:val="6"/>
        </w:numPr>
        <w:jc w:val="both"/>
        <w:rPr>
          <w:b/>
        </w:rPr>
      </w:pPr>
      <w:r w:rsidRPr="00F14D77">
        <w:t>IZPILDĪTĀJS</w:t>
      </w:r>
      <w:r w:rsidRPr="00F14D77">
        <w:rPr>
          <w:b/>
        </w:rPr>
        <w:t xml:space="preserve"> </w:t>
      </w:r>
      <w:r w:rsidRPr="00F14D77">
        <w:t>saskaņā ar</w:t>
      </w:r>
      <w:r w:rsidRPr="00F14D77">
        <w:rPr>
          <w:b/>
        </w:rPr>
        <w:t xml:space="preserve"> </w:t>
      </w:r>
      <w:r w:rsidRPr="00F14D77">
        <w:t>PASŪTĪTĀJA</w:t>
      </w:r>
      <w:r w:rsidRPr="00F14D77">
        <w:rPr>
          <w:b/>
        </w:rPr>
        <w:t xml:space="preserve"> </w:t>
      </w:r>
      <w:r w:rsidRPr="00F14D77">
        <w:t>pasūtījumu un atbilstoši Tehniskajai specifikācijai (_.pielikums), kas atbilst IZPILDĪTĀJA iesniegtajam Tehniskajam piedāvājumam (_.pielikums) un Finanšu piedāvājumam (_.pielikums) konkursā, sniedz specializētā autotransporta pakalpojumus</w:t>
      </w:r>
      <w:proofErr w:type="gramStart"/>
      <w:r w:rsidRPr="00F14D77">
        <w:t xml:space="preserve">  </w:t>
      </w:r>
      <w:proofErr w:type="gramEnd"/>
      <w:r w:rsidRPr="00F14D77">
        <w:t>personām ar kustību traucējumiem (turpmāk – PAKALPOJUMS), tajā skaitā bērniem ar invaliditāti un dialīzes pacientiem (turpmāk – KLIENTS)</w:t>
      </w:r>
      <w:r w:rsidRPr="00F14D77">
        <w:rPr>
          <w:b/>
        </w:rPr>
        <w:t>.</w:t>
      </w:r>
    </w:p>
    <w:p w:rsidR="00F14D77" w:rsidRPr="00F14D77" w:rsidRDefault="00F14D77" w:rsidP="00F14D77">
      <w:pPr>
        <w:numPr>
          <w:ilvl w:val="1"/>
          <w:numId w:val="6"/>
        </w:numPr>
        <w:jc w:val="both"/>
      </w:pPr>
      <w:r w:rsidRPr="00F14D77">
        <w:t>IZPILDĪTĀJS</w:t>
      </w:r>
      <w:r w:rsidRPr="00F14D77">
        <w:rPr>
          <w:b/>
        </w:rPr>
        <w:t xml:space="preserve"> </w:t>
      </w:r>
      <w:r w:rsidRPr="00F14D77">
        <w:t xml:space="preserve">sniedz PAKALPOJUMU </w:t>
      </w:r>
      <w:r w:rsidRPr="00F14D77">
        <w:rPr>
          <w:bCs/>
        </w:rPr>
        <w:t>ar savu specializēto</w:t>
      </w:r>
      <w:r w:rsidRPr="00F14D77">
        <w:rPr>
          <w:b/>
          <w:bCs/>
        </w:rPr>
        <w:t xml:space="preserve"> </w:t>
      </w:r>
      <w:r w:rsidRPr="00F14D77">
        <w:rPr>
          <w:bCs/>
        </w:rPr>
        <w:t xml:space="preserve">autotransportu un savu </w:t>
      </w:r>
      <w:r w:rsidRPr="00F14D77">
        <w:t>apkalpojošo personālu atbilstoši šī līguma nosacījumiem, Latvijas Republikas un ES</w:t>
      </w:r>
      <w:r w:rsidRPr="00F14D77">
        <w:rPr>
          <w:bCs/>
        </w:rPr>
        <w:t xml:space="preserve"> normatīvajiem aktiem.</w:t>
      </w:r>
    </w:p>
    <w:p w:rsidR="00F14D77" w:rsidRPr="00F14D77" w:rsidRDefault="00F14D77" w:rsidP="00F14D77">
      <w:pPr>
        <w:numPr>
          <w:ilvl w:val="0"/>
          <w:numId w:val="5"/>
        </w:numPr>
        <w:tabs>
          <w:tab w:val="num" w:pos="0"/>
        </w:tabs>
        <w:jc w:val="center"/>
        <w:rPr>
          <w:b/>
          <w:bCs/>
        </w:rPr>
      </w:pPr>
      <w:r w:rsidRPr="00F14D77">
        <w:rPr>
          <w:b/>
          <w:bCs/>
        </w:rPr>
        <w:t>IZPILDĪTĀJA PIENĀKUMI UN TIESĪBAS</w:t>
      </w:r>
    </w:p>
    <w:p w:rsidR="00F14D77" w:rsidRPr="00F14D77" w:rsidRDefault="00F14D77" w:rsidP="00F14D77">
      <w:pPr>
        <w:numPr>
          <w:ilvl w:val="1"/>
          <w:numId w:val="7"/>
        </w:numPr>
        <w:tabs>
          <w:tab w:val="num" w:pos="426"/>
        </w:tabs>
        <w:ind w:left="426" w:hanging="426"/>
        <w:jc w:val="both"/>
      </w:pPr>
      <w:r w:rsidRPr="00F14D77">
        <w:t>IZPILDĪTĀJA pienākumi:</w:t>
      </w:r>
    </w:p>
    <w:p w:rsidR="00F14D77" w:rsidRPr="00F14D77" w:rsidRDefault="00F14D77" w:rsidP="00F14D77">
      <w:pPr>
        <w:numPr>
          <w:ilvl w:val="2"/>
          <w:numId w:val="7"/>
        </w:numPr>
        <w:tabs>
          <w:tab w:val="num" w:pos="1260"/>
        </w:tabs>
        <w:ind w:left="1260"/>
        <w:jc w:val="both"/>
      </w:pPr>
      <w:r w:rsidRPr="00F14D77">
        <w:t xml:space="preserve"> nodrošināt KLIENTA</w:t>
      </w:r>
      <w:r w:rsidRPr="00F14D77">
        <w:rPr>
          <w:b/>
        </w:rPr>
        <w:t xml:space="preserve"> </w:t>
      </w:r>
      <w:r w:rsidRPr="00F14D77">
        <w:rPr>
          <w:bCs/>
        </w:rPr>
        <w:t xml:space="preserve">pārvadāšanu, </w:t>
      </w:r>
      <w:r w:rsidRPr="00F14D77">
        <w:t>ievērojot KLIENTA</w:t>
      </w:r>
      <w:r w:rsidRPr="00F14D77">
        <w:rPr>
          <w:b/>
        </w:rPr>
        <w:t xml:space="preserve"> </w:t>
      </w:r>
      <w:r w:rsidRPr="00F14D77">
        <w:rPr>
          <w:bCs/>
        </w:rPr>
        <w:t>specifiskās vajadzības un šī līguma nosacījumus</w:t>
      </w:r>
      <w:r w:rsidRPr="00F14D77">
        <w:t>;</w:t>
      </w:r>
    </w:p>
    <w:p w:rsidR="00F14D77" w:rsidRPr="00F14D77" w:rsidRDefault="00F14D77" w:rsidP="00F14D77">
      <w:pPr>
        <w:numPr>
          <w:ilvl w:val="2"/>
          <w:numId w:val="7"/>
        </w:numPr>
        <w:tabs>
          <w:tab w:val="num" w:pos="1260"/>
        </w:tabs>
        <w:ind w:left="1260"/>
        <w:jc w:val="both"/>
      </w:pPr>
      <w:r w:rsidRPr="00F14D77">
        <w:t>nodrošināt KLIENTA</w:t>
      </w:r>
      <w:r w:rsidRPr="00F14D77">
        <w:rPr>
          <w:b/>
        </w:rPr>
        <w:t xml:space="preserve"> </w:t>
      </w:r>
      <w:r w:rsidRPr="00F14D77">
        <w:rPr>
          <w:bCs/>
        </w:rPr>
        <w:t>drošību</w:t>
      </w:r>
      <w:r w:rsidRPr="00F14D77">
        <w:t xml:space="preserve"> brauciena laikā;</w:t>
      </w:r>
    </w:p>
    <w:p w:rsidR="00F14D77" w:rsidRPr="00F14D77" w:rsidRDefault="00F14D77" w:rsidP="00F14D77">
      <w:pPr>
        <w:numPr>
          <w:ilvl w:val="2"/>
          <w:numId w:val="7"/>
        </w:numPr>
        <w:tabs>
          <w:tab w:val="num" w:pos="1260"/>
        </w:tabs>
        <w:ind w:left="1260"/>
        <w:jc w:val="both"/>
      </w:pPr>
      <w:r w:rsidRPr="00F14D77">
        <w:t xml:space="preserve">nodrošināt pasūtījumu pieņemšanu pa tālruni </w:t>
      </w:r>
      <w:r w:rsidRPr="00F14D77">
        <w:rPr>
          <w:b/>
          <w:bCs/>
        </w:rPr>
        <w:t>_____________________</w:t>
      </w:r>
      <w:r w:rsidRPr="00F14D77">
        <w:t>;</w:t>
      </w:r>
    </w:p>
    <w:p w:rsidR="00F14D77" w:rsidRPr="00F14D77" w:rsidRDefault="00F14D77" w:rsidP="00F14D77">
      <w:pPr>
        <w:numPr>
          <w:ilvl w:val="2"/>
          <w:numId w:val="7"/>
        </w:numPr>
        <w:tabs>
          <w:tab w:val="num" w:pos="1260"/>
        </w:tabs>
        <w:ind w:left="1260"/>
        <w:jc w:val="both"/>
      </w:pPr>
      <w:r w:rsidRPr="00F14D77">
        <w:t>nodrošināt PAKALPOJUMA sniegšanas uzsākšanu vienas stundas laikā pēc pasūtījuma pieņemšanas;</w:t>
      </w:r>
    </w:p>
    <w:p w:rsidR="00F14D77" w:rsidRPr="00F14D77" w:rsidRDefault="00F14D77" w:rsidP="00F14D77">
      <w:pPr>
        <w:numPr>
          <w:ilvl w:val="2"/>
          <w:numId w:val="7"/>
        </w:numPr>
        <w:tabs>
          <w:tab w:val="num" w:pos="1260"/>
        </w:tabs>
        <w:ind w:left="1260"/>
        <w:jc w:val="both"/>
      </w:pPr>
      <w:r w:rsidRPr="00F14D77">
        <w:t xml:space="preserve">nodrošināt, ka </w:t>
      </w:r>
      <w:r w:rsidRPr="00F14D77">
        <w:rPr>
          <w:bCs/>
        </w:rPr>
        <w:t>IZPILDĪTĀJA</w:t>
      </w:r>
      <w:r w:rsidRPr="00F14D77">
        <w:rPr>
          <w:b/>
          <w:bCs/>
        </w:rPr>
        <w:t xml:space="preserve"> </w:t>
      </w:r>
      <w:r w:rsidRPr="00F14D77">
        <w:t xml:space="preserve">darbinieks (turpmāk </w:t>
      </w:r>
      <w:r w:rsidRPr="00F14D77">
        <w:rPr>
          <w:bCs/>
        </w:rPr>
        <w:t>– transportlīdzekļa vadītājs)</w:t>
      </w:r>
      <w:r w:rsidRPr="00F14D77">
        <w:t xml:space="preserve"> darbojas kā KLIENTA</w:t>
      </w:r>
      <w:r w:rsidRPr="00F14D77">
        <w:rPr>
          <w:b/>
        </w:rPr>
        <w:t xml:space="preserve"> </w:t>
      </w:r>
      <w:r w:rsidRPr="00F14D77">
        <w:rPr>
          <w:bCs/>
        </w:rPr>
        <w:t>palīgs, kurš n</w:t>
      </w:r>
      <w:r w:rsidRPr="00F14D77">
        <w:t xml:space="preserve">epieciešamības gadījumā KLIENTAM </w:t>
      </w:r>
      <w:r w:rsidRPr="00F14D77">
        <w:rPr>
          <w:bCs/>
        </w:rPr>
        <w:t xml:space="preserve">palīdz iekāpt vai izkāpt no </w:t>
      </w:r>
      <w:r w:rsidRPr="00F14D77">
        <w:t>mikroautobusa, pavada viņu līdz attiecīgajai iestādei, kā arī nodrošina KLIENTAM</w:t>
      </w:r>
      <w:r w:rsidRPr="00F14D77">
        <w:rPr>
          <w:b/>
        </w:rPr>
        <w:t xml:space="preserve"> </w:t>
      </w:r>
      <w:r w:rsidRPr="00F14D77">
        <w:t>iespējamo</w:t>
      </w:r>
      <w:r w:rsidRPr="00F14D77">
        <w:rPr>
          <w:b/>
        </w:rPr>
        <w:t xml:space="preserve"> </w:t>
      </w:r>
      <w:r w:rsidRPr="00F14D77">
        <w:rPr>
          <w:bCs/>
        </w:rPr>
        <w:t>komfortu brauciena laikā;</w:t>
      </w:r>
    </w:p>
    <w:p w:rsidR="00F14D77" w:rsidRPr="00F14D77" w:rsidRDefault="00F14D77" w:rsidP="00F14D77">
      <w:pPr>
        <w:numPr>
          <w:ilvl w:val="2"/>
          <w:numId w:val="7"/>
        </w:numPr>
        <w:tabs>
          <w:tab w:val="num" w:pos="1260"/>
        </w:tabs>
        <w:ind w:left="1260"/>
        <w:jc w:val="both"/>
        <w:rPr>
          <w:b/>
          <w:bCs/>
        </w:rPr>
      </w:pPr>
      <w:r w:rsidRPr="00F14D77">
        <w:t xml:space="preserve">nodrošināt </w:t>
      </w:r>
      <w:r w:rsidRPr="00F14D77">
        <w:rPr>
          <w:bCs/>
        </w:rPr>
        <w:t>transportlīdzekļu vadītāju</w:t>
      </w:r>
      <w:r w:rsidRPr="00F14D77">
        <w:t xml:space="preserve"> informēšanu par šajā līgumā noteikto pakalpojumu sniegšanas, uzskaites un norēķinu kārtības nosacījumiem, kā arī</w:t>
      </w:r>
      <w:r w:rsidRPr="00F14D77">
        <w:rPr>
          <w:b/>
          <w:bCs/>
        </w:rPr>
        <w:t xml:space="preserve"> </w:t>
      </w:r>
      <w:r w:rsidRPr="00F14D77">
        <w:t>nepieciešamības gadījumā nodrošināt darbinieku apmācību;</w:t>
      </w:r>
    </w:p>
    <w:p w:rsidR="00F14D77" w:rsidRPr="00F14D77" w:rsidRDefault="00F14D77" w:rsidP="00F14D77">
      <w:pPr>
        <w:numPr>
          <w:ilvl w:val="2"/>
          <w:numId w:val="7"/>
        </w:numPr>
        <w:tabs>
          <w:tab w:val="num" w:pos="1260"/>
        </w:tabs>
        <w:ind w:left="1260"/>
        <w:jc w:val="both"/>
        <w:rPr>
          <w:b/>
          <w:bCs/>
        </w:rPr>
      </w:pPr>
      <w:r w:rsidRPr="00F14D77">
        <w:t>nodrošināt KLIENTAM</w:t>
      </w:r>
      <w:r w:rsidRPr="00F14D77">
        <w:rPr>
          <w:b/>
        </w:rPr>
        <w:t xml:space="preserve"> </w:t>
      </w:r>
      <w:r w:rsidRPr="00F14D77">
        <w:t>sniegtā PAKALPOJUMA precīzu uzskaiti;</w:t>
      </w:r>
    </w:p>
    <w:p w:rsidR="00F14D77" w:rsidRPr="00F14D77" w:rsidRDefault="00F14D77" w:rsidP="00F14D77">
      <w:pPr>
        <w:numPr>
          <w:ilvl w:val="2"/>
          <w:numId w:val="7"/>
        </w:numPr>
        <w:tabs>
          <w:tab w:val="num" w:pos="1260"/>
        </w:tabs>
        <w:ind w:left="1260"/>
        <w:jc w:val="both"/>
        <w:rPr>
          <w:b/>
          <w:bCs/>
        </w:rPr>
      </w:pPr>
      <w:r w:rsidRPr="00F14D77">
        <w:t>līguma darbības laikā regulāri veikt autotransporta tehnisko apkalpošanu un apkalpojošā personāla darba apmaksu par saviem līdzekļiem;</w:t>
      </w:r>
    </w:p>
    <w:p w:rsidR="00F14D77" w:rsidRPr="00F14D77" w:rsidRDefault="00F14D77" w:rsidP="00F14D77">
      <w:pPr>
        <w:numPr>
          <w:ilvl w:val="2"/>
          <w:numId w:val="7"/>
        </w:numPr>
        <w:tabs>
          <w:tab w:val="num" w:pos="1260"/>
        </w:tabs>
        <w:ind w:left="1260"/>
        <w:jc w:val="both"/>
      </w:pPr>
      <w:r w:rsidRPr="00F14D77">
        <w:t xml:space="preserve">neizpaust trešajām personām </w:t>
      </w:r>
      <w:r w:rsidRPr="00F14D77">
        <w:rPr>
          <w:bCs/>
        </w:rPr>
        <w:t>PASŪTĪTĀJA</w:t>
      </w:r>
      <w:r w:rsidRPr="00F14D77">
        <w:rPr>
          <w:b/>
          <w:bCs/>
        </w:rPr>
        <w:t xml:space="preserve"> </w:t>
      </w:r>
      <w:r w:rsidRPr="00F14D77">
        <w:t>konfidenciālo informāciju, kas kļuvusi zināma, pildot līguma saistības;</w:t>
      </w:r>
    </w:p>
    <w:p w:rsidR="00F14D77" w:rsidRPr="00F14D77" w:rsidRDefault="00F14D77" w:rsidP="00F14D77">
      <w:pPr>
        <w:numPr>
          <w:ilvl w:val="2"/>
          <w:numId w:val="7"/>
        </w:numPr>
        <w:tabs>
          <w:tab w:val="num" w:pos="1260"/>
        </w:tabs>
        <w:ind w:left="1260"/>
        <w:jc w:val="both"/>
      </w:pPr>
      <w:r w:rsidRPr="00F14D77">
        <w:rPr>
          <w:bCs/>
        </w:rPr>
        <w:t>nodrošināt, ka PAKALPOJUMA sniegšanas laikā transporta līdzeklis ir tehniskā kārtībā un sakopts.</w:t>
      </w:r>
    </w:p>
    <w:p w:rsidR="00F14D77" w:rsidRPr="00F14D77" w:rsidRDefault="00F14D77" w:rsidP="00F14D77">
      <w:pPr>
        <w:numPr>
          <w:ilvl w:val="1"/>
          <w:numId w:val="7"/>
        </w:numPr>
        <w:tabs>
          <w:tab w:val="num" w:pos="426"/>
        </w:tabs>
        <w:ind w:left="426" w:hanging="426"/>
        <w:jc w:val="both"/>
      </w:pPr>
      <w:r w:rsidRPr="00F14D77">
        <w:t>IZPILDĪTĀJA tiesības:</w:t>
      </w:r>
    </w:p>
    <w:p w:rsidR="00F14D77" w:rsidRPr="00F14D77" w:rsidRDefault="00F14D77" w:rsidP="00F14D77">
      <w:pPr>
        <w:numPr>
          <w:ilvl w:val="2"/>
          <w:numId w:val="8"/>
        </w:numPr>
        <w:jc w:val="both"/>
      </w:pPr>
      <w:r w:rsidRPr="00F14D77">
        <w:lastRenderedPageBreak/>
        <w:t xml:space="preserve">saņemt no </w:t>
      </w:r>
      <w:r w:rsidRPr="00F14D77">
        <w:rPr>
          <w:bCs/>
        </w:rPr>
        <w:t xml:space="preserve">PASŪTĪTĀJA </w:t>
      </w:r>
      <w:r w:rsidRPr="00F14D77">
        <w:t>dokumentāciju un informāciju, kas nepieciešama līguma saistību izpildei;</w:t>
      </w:r>
    </w:p>
    <w:p w:rsidR="00F14D77" w:rsidRPr="00F14D77" w:rsidRDefault="00F14D77" w:rsidP="00F14D77">
      <w:pPr>
        <w:numPr>
          <w:ilvl w:val="2"/>
          <w:numId w:val="8"/>
        </w:numPr>
        <w:jc w:val="both"/>
      </w:pPr>
      <w:r w:rsidRPr="00F14D77">
        <w:t>nepieciešamības gadījumā līguma saistību izpildei piesaistīt iepirkuma procedūrā norādītos apakšuzņēmējus.</w:t>
      </w:r>
    </w:p>
    <w:p w:rsidR="00F14D77" w:rsidRPr="00F14D77" w:rsidRDefault="00F14D77" w:rsidP="00F14D77">
      <w:pPr>
        <w:numPr>
          <w:ilvl w:val="0"/>
          <w:numId w:val="5"/>
        </w:numPr>
        <w:jc w:val="center"/>
        <w:rPr>
          <w:b/>
          <w:bCs/>
        </w:rPr>
      </w:pPr>
      <w:r w:rsidRPr="00F14D77">
        <w:rPr>
          <w:b/>
          <w:bCs/>
        </w:rPr>
        <w:t>PASŪTĪTĀJA PIENĀKUMI UN TIESĪBAS</w:t>
      </w:r>
    </w:p>
    <w:p w:rsidR="00F14D77" w:rsidRPr="00F14D77" w:rsidRDefault="00F14D77" w:rsidP="00F14D77">
      <w:pPr>
        <w:numPr>
          <w:ilvl w:val="1"/>
          <w:numId w:val="9"/>
        </w:numPr>
        <w:ind w:left="426" w:hanging="426"/>
        <w:jc w:val="both"/>
      </w:pPr>
      <w:r w:rsidRPr="00F14D77">
        <w:t>PASŪTĪTĀJA pienākumi:</w:t>
      </w:r>
    </w:p>
    <w:p w:rsidR="00F14D77" w:rsidRPr="00F14D77" w:rsidRDefault="00F14D77" w:rsidP="00F14D77">
      <w:pPr>
        <w:numPr>
          <w:ilvl w:val="2"/>
          <w:numId w:val="9"/>
        </w:numPr>
        <w:tabs>
          <w:tab w:val="left" w:pos="1260"/>
        </w:tabs>
        <w:contextualSpacing/>
        <w:jc w:val="both"/>
        <w:rPr>
          <w:rFonts w:eastAsia="Calibri"/>
          <w:lang w:eastAsia="ru-RU"/>
        </w:rPr>
      </w:pPr>
      <w:r w:rsidRPr="00F14D77">
        <w:rPr>
          <w:rFonts w:eastAsia="Calibri"/>
          <w:lang w:eastAsia="ru-RU"/>
        </w:rPr>
        <w:t>savlaicīgi sniegt</w:t>
      </w:r>
      <w:r w:rsidRPr="00F14D77">
        <w:rPr>
          <w:rFonts w:eastAsia="Calibri"/>
          <w:b/>
          <w:bCs/>
          <w:lang w:eastAsia="ru-RU"/>
        </w:rPr>
        <w:t xml:space="preserve"> </w:t>
      </w:r>
      <w:r w:rsidRPr="00F14D77">
        <w:rPr>
          <w:rFonts w:eastAsia="Calibri"/>
          <w:bCs/>
          <w:lang w:eastAsia="ru-RU"/>
        </w:rPr>
        <w:t>IZPILDĪTĀJAM</w:t>
      </w:r>
      <w:r w:rsidRPr="00F14D77">
        <w:rPr>
          <w:rFonts w:eastAsia="Calibri"/>
          <w:b/>
          <w:bCs/>
          <w:lang w:eastAsia="ru-RU"/>
        </w:rPr>
        <w:t xml:space="preserve"> </w:t>
      </w:r>
      <w:r w:rsidRPr="00F14D77">
        <w:rPr>
          <w:rFonts w:eastAsia="Calibri"/>
          <w:lang w:eastAsia="ru-RU"/>
        </w:rPr>
        <w:t>visu informāciju, kas nepieciešama šajā līgumā noteikto pienākumu izpildei;</w:t>
      </w:r>
    </w:p>
    <w:p w:rsidR="00F14D77" w:rsidRPr="00F14D77" w:rsidRDefault="00F14D77" w:rsidP="00F14D77">
      <w:pPr>
        <w:numPr>
          <w:ilvl w:val="2"/>
          <w:numId w:val="9"/>
        </w:numPr>
        <w:tabs>
          <w:tab w:val="left" w:pos="1260"/>
        </w:tabs>
        <w:contextualSpacing/>
        <w:jc w:val="both"/>
        <w:rPr>
          <w:rFonts w:eastAsia="Calibri"/>
          <w:lang w:eastAsia="ru-RU"/>
        </w:rPr>
      </w:pPr>
      <w:r w:rsidRPr="00F14D77">
        <w:rPr>
          <w:rFonts w:eastAsia="Calibri"/>
          <w:lang w:eastAsia="ru-RU"/>
        </w:rPr>
        <w:t>informēt</w:t>
      </w:r>
      <w:r w:rsidRPr="00F14D77">
        <w:rPr>
          <w:rFonts w:eastAsia="Calibri"/>
          <w:b/>
          <w:bCs/>
          <w:lang w:eastAsia="ru-RU"/>
        </w:rPr>
        <w:t xml:space="preserve"> </w:t>
      </w:r>
      <w:r w:rsidRPr="00F14D77">
        <w:rPr>
          <w:rFonts w:eastAsia="Calibri"/>
          <w:lang w:eastAsia="ru-RU"/>
        </w:rPr>
        <w:t>KLIENTU</w:t>
      </w:r>
      <w:r w:rsidRPr="00F14D77">
        <w:rPr>
          <w:rFonts w:eastAsia="Calibri"/>
          <w:b/>
          <w:lang w:eastAsia="ru-RU"/>
        </w:rPr>
        <w:t xml:space="preserve"> </w:t>
      </w:r>
      <w:r w:rsidRPr="00F14D77">
        <w:rPr>
          <w:rFonts w:eastAsia="Calibri"/>
          <w:bCs/>
          <w:lang w:eastAsia="ru-RU"/>
        </w:rPr>
        <w:t xml:space="preserve">par PAKALPOJUMA saņemšanas nosacījumiem un iespējām; </w:t>
      </w:r>
    </w:p>
    <w:p w:rsidR="00F14D77" w:rsidRPr="00F14D77" w:rsidRDefault="00F14D77" w:rsidP="00F14D77">
      <w:pPr>
        <w:numPr>
          <w:ilvl w:val="2"/>
          <w:numId w:val="9"/>
        </w:numPr>
        <w:tabs>
          <w:tab w:val="left" w:pos="1260"/>
        </w:tabs>
        <w:contextualSpacing/>
        <w:jc w:val="both"/>
        <w:rPr>
          <w:rFonts w:eastAsia="Calibri"/>
          <w:lang w:eastAsia="ru-RU"/>
        </w:rPr>
      </w:pPr>
      <w:r w:rsidRPr="00F14D77">
        <w:rPr>
          <w:rFonts w:eastAsia="Calibri"/>
          <w:bCs/>
          <w:lang w:eastAsia="ru-RU"/>
        </w:rPr>
        <w:t>savlaicīgi veikt samaksu par IZPILDĪTĀJA sniegto PAKALPOJUMU.</w:t>
      </w:r>
    </w:p>
    <w:p w:rsidR="00F14D77" w:rsidRPr="00F14D77" w:rsidRDefault="00F14D77" w:rsidP="00F14D77">
      <w:pPr>
        <w:numPr>
          <w:ilvl w:val="1"/>
          <w:numId w:val="9"/>
        </w:numPr>
        <w:ind w:left="426" w:hanging="426"/>
        <w:jc w:val="both"/>
      </w:pPr>
      <w:r w:rsidRPr="00F14D77">
        <w:t>PASŪTĪTĀJAM ir tiesības kontrolēt šī līguma izpildes kvalitāti, veikt PAKALPOJUMA kvalitātes kontroles pasākumus un pieprasīt no IZPILDĪTĀJA kontroles veikšanai nepieciešamo informāciju, norādot tās sniegšanas termiņu.</w:t>
      </w:r>
    </w:p>
    <w:p w:rsidR="00F14D77" w:rsidRPr="00F14D77" w:rsidRDefault="00F14D77" w:rsidP="00F14D77">
      <w:pPr>
        <w:numPr>
          <w:ilvl w:val="0"/>
          <w:numId w:val="5"/>
        </w:numPr>
        <w:jc w:val="center"/>
        <w:rPr>
          <w:b/>
          <w:bCs/>
        </w:rPr>
      </w:pPr>
      <w:r w:rsidRPr="00F14D77">
        <w:rPr>
          <w:b/>
          <w:bCs/>
        </w:rPr>
        <w:t>LĪGUMCENA UN NORĒĶINU KĀRTĪBA</w:t>
      </w:r>
    </w:p>
    <w:p w:rsidR="00F14D77" w:rsidRPr="00F14D77" w:rsidRDefault="00F14D77" w:rsidP="00F14D77">
      <w:pPr>
        <w:ind w:left="426" w:hanging="426"/>
        <w:jc w:val="both"/>
      </w:pPr>
      <w:r w:rsidRPr="00F14D77">
        <w:t xml:space="preserve">4.1. Līguma kopējā summa ir EUR ____ (summa vārdiem), tai skaitā PVN 21% (divdesmit viens procents) EUR _____ (summa vārdiem), turpmāk -Līgumcena. </w:t>
      </w:r>
    </w:p>
    <w:p w:rsidR="00F14D77" w:rsidRPr="00F14D77" w:rsidRDefault="00F14D77" w:rsidP="00F14D77">
      <w:pPr>
        <w:ind w:left="426" w:hanging="426"/>
        <w:jc w:val="both"/>
      </w:pPr>
      <w:r w:rsidRPr="00F14D77">
        <w:t>4.2. PASŪTĪTĀJS par PAKALPOJUMA izpildi IZPILDĪTĀJAM maksā:</w:t>
      </w:r>
    </w:p>
    <w:p w:rsidR="00F14D77" w:rsidRPr="00F14D77" w:rsidRDefault="00F14D77" w:rsidP="00F14D77">
      <w:pPr>
        <w:ind w:left="426"/>
        <w:jc w:val="both"/>
      </w:pPr>
      <w:r w:rsidRPr="00F14D77">
        <w:t>4.2.1.EUR ___ (summa vārdiem), tai skaitā PVN 21% (divdesmit viens procents) EUR ___(summa vārdiem) par katru nobraukto kilometru;</w:t>
      </w:r>
    </w:p>
    <w:p w:rsidR="00F14D77" w:rsidRPr="00F14D77" w:rsidRDefault="00F14D77" w:rsidP="00F14D77">
      <w:pPr>
        <w:ind w:left="426"/>
        <w:jc w:val="both"/>
      </w:pPr>
      <w:r w:rsidRPr="00F14D77">
        <w:t>4.2.2.EUR _____ (summa vārdiem), tai skaitā PVN 21% (divdesmit viens procents) EUR ___ (summa vārdiem)</w:t>
      </w:r>
      <w:proofErr w:type="gramStart"/>
      <w:r w:rsidRPr="00F14D77">
        <w:t xml:space="preserve">  </w:t>
      </w:r>
      <w:proofErr w:type="gramEnd"/>
      <w:r w:rsidRPr="00F14D77">
        <w:t>par dīkstāves stundu.</w:t>
      </w:r>
    </w:p>
    <w:p w:rsidR="00F14D77" w:rsidRPr="00F14D77" w:rsidRDefault="00F14D77" w:rsidP="00F14D77">
      <w:pPr>
        <w:ind w:left="426" w:hanging="426"/>
        <w:jc w:val="both"/>
      </w:pPr>
      <w:r w:rsidRPr="00F14D77">
        <w:t>4.3. PUSES ne retāk kā vienu reizi gadā savstarpēji salīdzina datus par faktiski sniegtajiem PAKALPOJUMIEM, ko fiksē salīdzināšanas aktā.</w:t>
      </w:r>
    </w:p>
    <w:p w:rsidR="00F14D77" w:rsidRPr="00F14D77" w:rsidRDefault="00F14D77" w:rsidP="00F14D77">
      <w:pPr>
        <w:ind w:left="426" w:hanging="426"/>
        <w:jc w:val="both"/>
      </w:pPr>
      <w:r w:rsidRPr="00F14D77">
        <w:t>4.4.P</w:t>
      </w:r>
      <w:r w:rsidRPr="00F14D77">
        <w:rPr>
          <w:bCs/>
        </w:rPr>
        <w:t>ASŪTĪTĀJS</w:t>
      </w:r>
      <w:r w:rsidRPr="00F14D77">
        <w:rPr>
          <w:b/>
          <w:bCs/>
        </w:rPr>
        <w:t xml:space="preserve"> </w:t>
      </w:r>
      <w:r w:rsidRPr="00F14D77">
        <w:t xml:space="preserve">maksā </w:t>
      </w:r>
      <w:r w:rsidRPr="00F14D77">
        <w:rPr>
          <w:bCs/>
        </w:rPr>
        <w:t>IZPILDĪTĀJAM</w:t>
      </w:r>
      <w:r w:rsidRPr="00F14D77">
        <w:rPr>
          <w:b/>
          <w:bCs/>
        </w:rPr>
        <w:t xml:space="preserve"> </w:t>
      </w:r>
      <w:r w:rsidRPr="00F14D77">
        <w:t>par iepriekšējā mēnesī sniegto PAKALPOJUMU saskaņā ar P</w:t>
      </w:r>
      <w:r w:rsidRPr="00F14D77">
        <w:rPr>
          <w:bCs/>
        </w:rPr>
        <w:t>ASŪTĪTĀJA</w:t>
      </w:r>
      <w:r w:rsidRPr="00F14D77">
        <w:t xml:space="preserve"> iesniegto rēķinu</w:t>
      </w:r>
      <w:r w:rsidRPr="00F14D77">
        <w:rPr>
          <w:b/>
          <w:bCs/>
        </w:rPr>
        <w:t xml:space="preserve">, </w:t>
      </w:r>
      <w:r w:rsidRPr="00F14D77">
        <w:rPr>
          <w:bCs/>
        </w:rPr>
        <w:t>pamatojoties uz</w:t>
      </w:r>
      <w:r w:rsidRPr="00F14D77">
        <w:rPr>
          <w:b/>
          <w:bCs/>
        </w:rPr>
        <w:t xml:space="preserve"> </w:t>
      </w:r>
      <w:r w:rsidRPr="00F14D77">
        <w:t>šī līguma 4.2. punktā noteikto maksu.</w:t>
      </w:r>
    </w:p>
    <w:p w:rsidR="00F14D77" w:rsidRPr="00F14D77" w:rsidRDefault="00F14D77" w:rsidP="00F14D77">
      <w:pPr>
        <w:ind w:left="426" w:hanging="426"/>
        <w:jc w:val="both"/>
      </w:pPr>
      <w:r w:rsidRPr="00F14D77">
        <w:t>4.5.PASŪTĪTĀJS maksā IZPILDĪTĀJAM par faktiski sniegto PAKALPOJUMU. PASŪTĪTĀJAM nav pienākums līguma darbības laikā veikt pasūtījumu kopējās līguma summas apjomā.</w:t>
      </w:r>
    </w:p>
    <w:p w:rsidR="00F14D77" w:rsidRPr="00F14D77" w:rsidRDefault="00F14D77" w:rsidP="00F14D77">
      <w:pPr>
        <w:ind w:left="426" w:hanging="426"/>
        <w:jc w:val="both"/>
      </w:pPr>
      <w:r w:rsidRPr="00F14D77">
        <w:t xml:space="preserve">4.6.Pamatojoties uz salīdzināšanas aktu, rēķinu par iepriekšējā periodā KLIENTAM sniegto PAKALPOJUMU </w:t>
      </w:r>
      <w:r w:rsidRPr="00F14D77">
        <w:rPr>
          <w:bCs/>
        </w:rPr>
        <w:t>IZPILDĪTĀJS PASŪTĪTĀJAM</w:t>
      </w:r>
      <w:r w:rsidRPr="00F14D77">
        <w:rPr>
          <w:b/>
          <w:bCs/>
        </w:rPr>
        <w:t xml:space="preserve"> </w:t>
      </w:r>
      <w:r w:rsidRPr="00F14D77">
        <w:t>iesniedz līdz katra mēneša 10. datumam.</w:t>
      </w:r>
    </w:p>
    <w:p w:rsidR="00F14D77" w:rsidRPr="00F14D77" w:rsidRDefault="00F14D77" w:rsidP="00F14D77">
      <w:pPr>
        <w:ind w:left="426" w:hanging="426"/>
        <w:jc w:val="both"/>
      </w:pPr>
      <w:r w:rsidRPr="00F14D77">
        <w:t>4.7.P</w:t>
      </w:r>
      <w:r w:rsidRPr="00F14D77">
        <w:rPr>
          <w:bCs/>
        </w:rPr>
        <w:t>ASŪTĪTĀJS</w:t>
      </w:r>
      <w:r w:rsidRPr="00F14D77">
        <w:rPr>
          <w:b/>
          <w:bCs/>
        </w:rPr>
        <w:t xml:space="preserve"> </w:t>
      </w:r>
      <w:r w:rsidRPr="00F14D77">
        <w:t>rēķinā norādīto summu</w:t>
      </w:r>
      <w:r w:rsidRPr="00F14D77">
        <w:rPr>
          <w:b/>
          <w:bCs/>
        </w:rPr>
        <w:t xml:space="preserve"> </w:t>
      </w:r>
      <w:r w:rsidRPr="00F14D77">
        <w:t xml:space="preserve">pārskaita </w:t>
      </w:r>
      <w:r w:rsidRPr="00F14D77">
        <w:rPr>
          <w:bCs/>
        </w:rPr>
        <w:t>IZPILDĪTĀJA</w:t>
      </w:r>
      <w:r w:rsidRPr="00F14D77">
        <w:rPr>
          <w:b/>
          <w:bCs/>
        </w:rPr>
        <w:t xml:space="preserve"> </w:t>
      </w:r>
      <w:r w:rsidRPr="00F14D77">
        <w:t>norēķinu kontā 10 (desmit) darba dienu laikā no rēķina saņemšanas brīža.</w:t>
      </w:r>
    </w:p>
    <w:p w:rsidR="00F14D77" w:rsidRPr="00F14D77" w:rsidRDefault="00F14D77" w:rsidP="00F14D77">
      <w:pPr>
        <w:ind w:left="426" w:hanging="426"/>
        <w:jc w:val="both"/>
      </w:pPr>
      <w:r w:rsidRPr="00F14D77">
        <w:t>4.8. Līgumcena ir galīga un nav pakļauta nekādam cenu pieaugumam, izņemot gadījumu, ja līguma darbības laikā Latvijas Republikā tiek noteikti jauni nodokļi vai izmainīti esošie (izņemot uzņēmuma ienākuma nodokli), kas attiecas uz līguma priekšmetu.</w:t>
      </w:r>
    </w:p>
    <w:p w:rsidR="00F14D77" w:rsidRPr="00F14D77" w:rsidRDefault="00F14D77" w:rsidP="00F14D77">
      <w:pPr>
        <w:numPr>
          <w:ilvl w:val="0"/>
          <w:numId w:val="5"/>
        </w:numPr>
        <w:jc w:val="center"/>
        <w:rPr>
          <w:b/>
          <w:bCs/>
        </w:rPr>
      </w:pPr>
      <w:r w:rsidRPr="00F14D77">
        <w:rPr>
          <w:b/>
          <w:bCs/>
        </w:rPr>
        <w:t>SODA SANKCIJAS</w:t>
      </w:r>
    </w:p>
    <w:p w:rsidR="00F14D77" w:rsidRPr="00F14D77" w:rsidRDefault="00F14D77" w:rsidP="00F14D77">
      <w:pPr>
        <w:ind w:left="426" w:hanging="426"/>
        <w:jc w:val="both"/>
      </w:pPr>
      <w:r w:rsidRPr="00F14D77">
        <w:t xml:space="preserve">5.1 </w:t>
      </w:r>
      <w:r w:rsidRPr="00F14D77">
        <w:rPr>
          <w:caps/>
        </w:rPr>
        <w:t>Pasūtītājam</w:t>
      </w:r>
      <w:r w:rsidRPr="00F14D77">
        <w:t xml:space="preserve"> ir tiesības prasīt līgumsodu, ja </w:t>
      </w:r>
      <w:r w:rsidRPr="00F14D77">
        <w:rPr>
          <w:caps/>
        </w:rPr>
        <w:t>Izpildītājs</w:t>
      </w:r>
      <w:r w:rsidRPr="00F14D77">
        <w:t xml:space="preserve"> neievēro līgumā noteiktās prasības – par katru konstatēto un fiksēto ar aktu gadījumu 0,1 % (nulle komats viens procents) no Līgumcenas.</w:t>
      </w:r>
    </w:p>
    <w:p w:rsidR="00F14D77" w:rsidRPr="00F14D77" w:rsidRDefault="00F14D77" w:rsidP="00F14D77">
      <w:pPr>
        <w:ind w:left="426" w:hanging="426"/>
        <w:jc w:val="both"/>
      </w:pPr>
      <w:r w:rsidRPr="00F14D77">
        <w:t>5.2.</w:t>
      </w:r>
      <w:r w:rsidRPr="00F14D77">
        <w:rPr>
          <w:caps/>
        </w:rPr>
        <w:t>Izpildītājam</w:t>
      </w:r>
      <w:r w:rsidRPr="00F14D77">
        <w:t xml:space="preserve"> ir tiesības prasīt līgumsodu no </w:t>
      </w:r>
      <w:r w:rsidRPr="00F14D77">
        <w:rPr>
          <w:caps/>
        </w:rPr>
        <w:t>Pasūtītāja</w:t>
      </w:r>
      <w:r w:rsidRPr="00F14D77">
        <w:t xml:space="preserve">, ja tiek kavēti maksājumi par </w:t>
      </w:r>
      <w:r w:rsidRPr="00F14D77">
        <w:rPr>
          <w:caps/>
        </w:rPr>
        <w:t>Pakalpojumu</w:t>
      </w:r>
      <w:r w:rsidRPr="00F14D77">
        <w:t>, 0,1 % (nulle komats viens procents) apmērā no kavētā maksājuma summas par katru nokavējuma dienu, bet kopsummā ne vairāk kā 10% (desmit procenti) no maksājuma summas.</w:t>
      </w:r>
    </w:p>
    <w:p w:rsidR="00F14D77" w:rsidRPr="00F14D77" w:rsidRDefault="00F14D77" w:rsidP="00F14D77">
      <w:pPr>
        <w:ind w:left="426" w:hanging="426"/>
        <w:jc w:val="both"/>
      </w:pPr>
      <w:r w:rsidRPr="00F14D77">
        <w:t xml:space="preserve">5.3. </w:t>
      </w:r>
      <w:r w:rsidRPr="00F14D77">
        <w:rPr>
          <w:bCs/>
        </w:rPr>
        <w:t>PUSES</w:t>
      </w:r>
      <w:r w:rsidRPr="00F14D77">
        <w:rPr>
          <w:b/>
          <w:bCs/>
        </w:rPr>
        <w:t xml:space="preserve"> </w:t>
      </w:r>
      <w:r w:rsidRPr="00F14D77">
        <w:rPr>
          <w:bCs/>
        </w:rPr>
        <w:t>ir</w:t>
      </w:r>
      <w:r w:rsidRPr="00F14D77">
        <w:rPr>
          <w:b/>
          <w:bCs/>
        </w:rPr>
        <w:t xml:space="preserve"> </w:t>
      </w:r>
      <w:r w:rsidRPr="00F14D77">
        <w:t>savstarpēji atbildīgas par otrai PUSEI nodarītajiem zaudējumiem, ja tie radušies vienas PUSES vai tās darbinieku darbības vai bezdarbības, tai skaitā rupjas neuzmanības, ļaunā nolūkā izdarīto darbību vai nolaidības rezultātā.</w:t>
      </w:r>
    </w:p>
    <w:p w:rsidR="00F14D77" w:rsidRPr="00F14D77" w:rsidRDefault="00F14D77" w:rsidP="00F14D77">
      <w:pPr>
        <w:ind w:left="426" w:hanging="426"/>
        <w:jc w:val="both"/>
      </w:pPr>
      <w:r w:rsidRPr="00F14D77">
        <w:t>5.4. Līgumsoda, kas noteikts Līguma 5.1. un 5.2. apakšpunktā, samaksa neatbrīvo no līgumā noteikto saistību izpildes un zaudējumu atlīdzināšanas.</w:t>
      </w:r>
    </w:p>
    <w:p w:rsidR="00F14D77" w:rsidRPr="00F14D77" w:rsidRDefault="00F14D77" w:rsidP="00F14D77">
      <w:pPr>
        <w:ind w:left="426" w:hanging="426"/>
        <w:jc w:val="both"/>
      </w:pPr>
      <w:r w:rsidRPr="00F14D77">
        <w:t xml:space="preserve">5.5. Izbeidzot līgumu pēc vienas </w:t>
      </w:r>
      <w:r w:rsidRPr="00F14D77">
        <w:rPr>
          <w:caps/>
        </w:rPr>
        <w:t>Puses</w:t>
      </w:r>
      <w:r w:rsidRPr="00F14D77">
        <w:t xml:space="preserve"> iniciatīvas, kas ir saistīta ar citas </w:t>
      </w:r>
      <w:r w:rsidRPr="00F14D77">
        <w:rPr>
          <w:caps/>
        </w:rPr>
        <w:t>Puses</w:t>
      </w:r>
      <w:r w:rsidRPr="00F14D77">
        <w:t xml:space="preserve"> līgumsaistību neizpildi vai nepienācīgu izpildi, no vainīgās </w:t>
      </w:r>
      <w:r w:rsidRPr="00F14D77">
        <w:rPr>
          <w:caps/>
        </w:rPr>
        <w:t>Puses</w:t>
      </w:r>
      <w:r w:rsidRPr="00F14D77">
        <w:t xml:space="preserve"> tiek piedzīts līgumsods 10% (desmit procenti) apmērā no Līgumcenas.</w:t>
      </w:r>
    </w:p>
    <w:p w:rsidR="00F14D77" w:rsidRPr="00F14D77" w:rsidRDefault="00F14D77" w:rsidP="00F14D77">
      <w:pPr>
        <w:numPr>
          <w:ilvl w:val="0"/>
          <w:numId w:val="5"/>
        </w:numPr>
        <w:jc w:val="center"/>
        <w:rPr>
          <w:b/>
          <w:bCs/>
        </w:rPr>
      </w:pPr>
      <w:r w:rsidRPr="00F14D77">
        <w:rPr>
          <w:b/>
          <w:bCs/>
        </w:rPr>
        <w:lastRenderedPageBreak/>
        <w:t>LĪGUMA DARBĪBAS LAIKS, GROZĪŠANAS UN LAUŠANAS KĀRTĪBA</w:t>
      </w:r>
    </w:p>
    <w:p w:rsidR="00F14D77" w:rsidRPr="00F14D77" w:rsidRDefault="00F14D77" w:rsidP="00F14D77">
      <w:pPr>
        <w:numPr>
          <w:ilvl w:val="1"/>
          <w:numId w:val="10"/>
        </w:numPr>
        <w:jc w:val="both"/>
      </w:pPr>
      <w:r w:rsidRPr="00F14D77">
        <w:t xml:space="preserve">Līgums stājas spēkā ar parakstīšanas brīdi un ir spēkā </w:t>
      </w:r>
      <w:r w:rsidR="002354F9">
        <w:t>36 (trīsdesmit seši) mēnešus</w:t>
      </w:r>
      <w:r w:rsidRPr="00F14D77">
        <w:t xml:space="preserve"> vai līdz brīdim, kad sniegtā </w:t>
      </w:r>
      <w:r w:rsidRPr="00F14D77">
        <w:rPr>
          <w:caps/>
        </w:rPr>
        <w:t>pakalpojuma</w:t>
      </w:r>
      <w:r w:rsidRPr="00F14D77">
        <w:t xml:space="preserve"> apjoms sasniedzis līgumā paredzēto Līgumcenu, par ko ir sastādīts savstarpējo norēķinu akts, kas ir šī līguma neatņemama sastāvdaļa un ir par pamatu līguma izbeigšanai.</w:t>
      </w:r>
    </w:p>
    <w:p w:rsidR="00F14D77" w:rsidRPr="00F14D77" w:rsidRDefault="00F14D77" w:rsidP="00F14D77">
      <w:pPr>
        <w:numPr>
          <w:ilvl w:val="1"/>
          <w:numId w:val="10"/>
        </w:numPr>
        <w:jc w:val="both"/>
      </w:pPr>
      <w:r w:rsidRPr="00F14D77">
        <w:t>Līgumu var papildināt, grozīt vai izbeigt, PUSĒM savstarpēji vienojoties. Jebkuras izmaiņas vai papildinājumi tiek noformēti rakstveidā un kļūst par šī līguma neatņemamu sastāvdaļu.</w:t>
      </w:r>
    </w:p>
    <w:p w:rsidR="00F14D77" w:rsidRPr="00F14D77" w:rsidRDefault="00F14D77" w:rsidP="00F14D77">
      <w:pPr>
        <w:numPr>
          <w:ilvl w:val="1"/>
          <w:numId w:val="10"/>
        </w:numPr>
        <w:jc w:val="both"/>
      </w:pPr>
      <w:r w:rsidRPr="00F14D77">
        <w:t>PASŪTĪTĀJAM ir tiesības vienpusēji atkāpties no līguma,:</w:t>
      </w:r>
    </w:p>
    <w:p w:rsidR="00F14D77" w:rsidRPr="00F14D77" w:rsidRDefault="00F14D77" w:rsidP="00F14D77">
      <w:pPr>
        <w:numPr>
          <w:ilvl w:val="2"/>
          <w:numId w:val="10"/>
        </w:numPr>
        <w:jc w:val="both"/>
      </w:pPr>
      <w:r w:rsidRPr="00F14D77">
        <w:t>neminot līguma laušanas iemeslus, un neapmaksāt līguma 4.1.punktā noteikto Līgumcenu, par to brīdinot IZPILDĪTĀJU 30 (trīsdesmit) dienas iepriekš. PASŪTĪTĀJS neatlīdzina IZPILDĪTĀJAM tādējādi radušos zaudējumus, un šajā gadījumā soda sankcijas netiek paredzētas;</w:t>
      </w:r>
    </w:p>
    <w:p w:rsidR="00F14D77" w:rsidRPr="00F14D77" w:rsidRDefault="00F14D77" w:rsidP="00F14D77">
      <w:pPr>
        <w:numPr>
          <w:ilvl w:val="2"/>
          <w:numId w:val="10"/>
        </w:numPr>
        <w:jc w:val="both"/>
      </w:pPr>
      <w:r w:rsidRPr="00F14D77">
        <w:t xml:space="preserve">ja </w:t>
      </w:r>
      <w:r w:rsidRPr="00F14D77">
        <w:rPr>
          <w:caps/>
        </w:rPr>
        <w:t>izpildītājs</w:t>
      </w:r>
      <w:r w:rsidRPr="00F14D77">
        <w:t xml:space="preserve"> neizpilda līguma nosacījumus;</w:t>
      </w:r>
    </w:p>
    <w:p w:rsidR="00F14D77" w:rsidRPr="00F14D77" w:rsidRDefault="00F14D77" w:rsidP="00F14D77">
      <w:pPr>
        <w:numPr>
          <w:ilvl w:val="2"/>
          <w:numId w:val="10"/>
        </w:numPr>
        <w:jc w:val="both"/>
      </w:pPr>
      <w:bookmarkStart w:id="10" w:name="_GoBack"/>
      <w:bookmarkEnd w:id="10"/>
      <w:r w:rsidRPr="00F14D77">
        <w:t xml:space="preserve">ja </w:t>
      </w:r>
      <w:r w:rsidRPr="00F14D77">
        <w:rPr>
          <w:caps/>
        </w:rPr>
        <w:t>izpildītājs</w:t>
      </w:r>
      <w:r w:rsidRPr="00F14D77">
        <w:t xml:space="preserve"> bankrotē vai tā darbība tiek izbeigta vai pārtraukta, uzsākta likvidācija vai arī tam tiek nozīmēts saistību un tiesību pārņēmējs.</w:t>
      </w:r>
    </w:p>
    <w:p w:rsidR="00F14D77" w:rsidRPr="00F14D77" w:rsidRDefault="00F14D77" w:rsidP="00F14D77">
      <w:pPr>
        <w:numPr>
          <w:ilvl w:val="1"/>
          <w:numId w:val="10"/>
        </w:numPr>
        <w:jc w:val="both"/>
      </w:pPr>
      <w:r w:rsidRPr="00F14D77">
        <w:t>Iestājoties līguma 5.3.3. vai 5.3.4.apakšpunktā minētajam nosacījumam, PASŪTĪTĀJS nosūta rakstveida paziņojumu IZPILDĪTĀJAM, norādot tā izdarītos pārkāpumus, līguma izbeigšanas kārtību un laiku.</w:t>
      </w:r>
    </w:p>
    <w:p w:rsidR="00F14D77" w:rsidRPr="00F14D77" w:rsidRDefault="00F14D77" w:rsidP="00F14D77">
      <w:pPr>
        <w:numPr>
          <w:ilvl w:val="1"/>
          <w:numId w:val="10"/>
        </w:numPr>
        <w:jc w:val="both"/>
      </w:pPr>
      <w:r w:rsidRPr="00F14D77">
        <w:rPr>
          <w:caps/>
        </w:rPr>
        <w:t>Izpildītājam</w:t>
      </w:r>
      <w:r w:rsidRPr="00F14D77">
        <w:t xml:space="preserve"> ir tiesības izbeigt līgumu gadījumos, ja </w:t>
      </w:r>
      <w:r w:rsidRPr="00F14D77">
        <w:rPr>
          <w:caps/>
        </w:rPr>
        <w:t>Pasūtītājs</w:t>
      </w:r>
      <w:r w:rsidRPr="00F14D77">
        <w:t xml:space="preserve"> neveic maksājumus par </w:t>
      </w:r>
      <w:r w:rsidRPr="00F14D77">
        <w:rPr>
          <w:caps/>
        </w:rPr>
        <w:t>Pakalpojumu</w:t>
      </w:r>
      <w:r w:rsidRPr="00F14D77">
        <w:t xml:space="preserve"> un šī iemesla dēļ uzkrātais līgumsods pārsniedz 10 % (desmit procenti) no kopējās Līgumcenas.</w:t>
      </w:r>
    </w:p>
    <w:p w:rsidR="00F14D77" w:rsidRPr="00F14D77" w:rsidRDefault="00F14D77" w:rsidP="00F14D77">
      <w:pPr>
        <w:numPr>
          <w:ilvl w:val="0"/>
          <w:numId w:val="5"/>
        </w:numPr>
        <w:jc w:val="center"/>
        <w:rPr>
          <w:b/>
          <w:bCs/>
        </w:rPr>
      </w:pPr>
      <w:r w:rsidRPr="00F14D77">
        <w:rPr>
          <w:b/>
          <w:bCs/>
        </w:rPr>
        <w:t>NOBEIGUMA NOTEIKUMI</w:t>
      </w:r>
    </w:p>
    <w:p w:rsidR="00F14D77" w:rsidRPr="00F14D77" w:rsidRDefault="00F14D77" w:rsidP="00F14D77">
      <w:pPr>
        <w:numPr>
          <w:ilvl w:val="1"/>
          <w:numId w:val="11"/>
        </w:numPr>
        <w:contextualSpacing/>
        <w:jc w:val="both"/>
      </w:pPr>
      <w:r w:rsidRPr="00F14D77">
        <w:t xml:space="preserve">PASŪTĪTĀJS par pilnvaroto pārstāvi līguma izpildes laikā nozīmē Irinu </w:t>
      </w:r>
      <w:proofErr w:type="spellStart"/>
      <w:r w:rsidRPr="00F14D77">
        <w:t>Bančuku</w:t>
      </w:r>
      <w:proofErr w:type="spellEnd"/>
      <w:r w:rsidRPr="00F14D77">
        <w:t xml:space="preserve">, tālrunis 63007523, mob.tālr.27123382, e-pasts </w:t>
      </w:r>
      <w:hyperlink r:id="rId9" w:history="1">
        <w:r w:rsidRPr="00F14D77">
          <w:rPr>
            <w:color w:val="0000FF"/>
            <w:u w:val="single"/>
          </w:rPr>
          <w:t>irina.bancuka@soc.jelgava.lv</w:t>
        </w:r>
      </w:hyperlink>
      <w:r w:rsidRPr="00F14D77">
        <w:t xml:space="preserve"> </w:t>
      </w:r>
    </w:p>
    <w:p w:rsidR="00F14D77" w:rsidRPr="00F14D77" w:rsidRDefault="00F14D77" w:rsidP="00F14D77">
      <w:pPr>
        <w:numPr>
          <w:ilvl w:val="1"/>
          <w:numId w:val="12"/>
        </w:numPr>
        <w:contextualSpacing/>
        <w:jc w:val="both"/>
      </w:pPr>
      <w:r w:rsidRPr="00F14D77">
        <w:rPr>
          <w:bCs/>
        </w:rPr>
        <w:t xml:space="preserve">IZPILDĪTĀJS </w:t>
      </w:r>
      <w:r w:rsidRPr="00F14D77">
        <w:t>par pilnvaroto pārstāvi līguma izpildes laikā nozīmē______________</w:t>
      </w:r>
    </w:p>
    <w:p w:rsidR="00F14D77" w:rsidRPr="00F14D77" w:rsidRDefault="00F14D77" w:rsidP="00F14D77">
      <w:pPr>
        <w:numPr>
          <w:ilvl w:val="1"/>
          <w:numId w:val="13"/>
        </w:numPr>
        <w:contextualSpacing/>
        <w:jc w:val="both"/>
      </w:pPr>
      <w:r w:rsidRPr="00F14D77">
        <w:t xml:space="preserve">Visi strīdi un domstarpības, kas rodas sakarā ar līguma saistību izpildi, izskatāmas </w:t>
      </w:r>
      <w:r w:rsidRPr="00F14D77">
        <w:rPr>
          <w:bCs/>
        </w:rPr>
        <w:t>PASŪTĪTĀJA</w:t>
      </w:r>
      <w:r w:rsidRPr="00F14D77">
        <w:rPr>
          <w:b/>
          <w:bCs/>
        </w:rPr>
        <w:t xml:space="preserve"> </w:t>
      </w:r>
      <w:r w:rsidRPr="00F14D77">
        <w:t xml:space="preserve">un </w:t>
      </w:r>
      <w:r w:rsidRPr="00F14D77">
        <w:rPr>
          <w:bCs/>
        </w:rPr>
        <w:t>IZPILDĪTĀJA</w:t>
      </w:r>
      <w:r w:rsidRPr="00F14D77">
        <w:rPr>
          <w:b/>
          <w:bCs/>
        </w:rPr>
        <w:t xml:space="preserve"> </w:t>
      </w:r>
      <w:r w:rsidRPr="00F14D77">
        <w:t>pilnvaroto pārstāvju pārrunu kārtībā, ko fiksē Vienošanās protokolā, bet, ja vienošanās nav panākta, strīdus jautājums nododams izskatīšanai Latvijas Republikas tiesā normatīvajos aktos noteiktajā kārtībā.</w:t>
      </w:r>
    </w:p>
    <w:p w:rsidR="00F14D77" w:rsidRPr="00F14D77" w:rsidRDefault="00F14D77" w:rsidP="00F14D77">
      <w:pPr>
        <w:numPr>
          <w:ilvl w:val="1"/>
          <w:numId w:val="14"/>
        </w:numPr>
        <w:contextualSpacing/>
        <w:jc w:val="both"/>
      </w:pPr>
      <w:r w:rsidRPr="00F14D77">
        <w:t xml:space="preserve">Jautājumus, kuri nav atrunāti šajā līgumā, </w:t>
      </w:r>
      <w:r w:rsidRPr="00F14D77">
        <w:rPr>
          <w:bCs/>
        </w:rPr>
        <w:t>PUSES</w:t>
      </w:r>
      <w:r w:rsidRPr="00F14D77">
        <w:rPr>
          <w:b/>
          <w:bCs/>
        </w:rPr>
        <w:t xml:space="preserve"> </w:t>
      </w:r>
      <w:r w:rsidRPr="00F14D77">
        <w:t>izskata atbilstoši normatīvajiem aktiem.</w:t>
      </w:r>
    </w:p>
    <w:p w:rsidR="00F14D77" w:rsidRPr="00F14D77" w:rsidRDefault="00F14D77" w:rsidP="00F14D77">
      <w:pPr>
        <w:numPr>
          <w:ilvl w:val="1"/>
          <w:numId w:val="15"/>
        </w:numPr>
        <w:contextualSpacing/>
        <w:jc w:val="both"/>
      </w:pPr>
      <w:r w:rsidRPr="00F14D77">
        <w:t xml:space="preserve">Līgums uzrakstīts uz 3 (trīs) lapām, 2 (divos) eksemplāros, katrai </w:t>
      </w:r>
      <w:r w:rsidRPr="00F14D77">
        <w:rPr>
          <w:bCs/>
        </w:rPr>
        <w:t>PUSEI</w:t>
      </w:r>
      <w:r w:rsidRPr="00F14D77">
        <w:rPr>
          <w:b/>
          <w:bCs/>
        </w:rPr>
        <w:t xml:space="preserve"> </w:t>
      </w:r>
      <w:r w:rsidRPr="00F14D77">
        <w:t>izsniedzams 1 (viens)</w:t>
      </w:r>
      <w:r w:rsidRPr="00F14D77">
        <w:rPr>
          <w:b/>
          <w:bCs/>
        </w:rPr>
        <w:t xml:space="preserve"> </w:t>
      </w:r>
      <w:r w:rsidRPr="00F14D77">
        <w:t>līguma eksemplārs.</w:t>
      </w:r>
    </w:p>
    <w:p w:rsidR="00F14D77" w:rsidRPr="00F14D77" w:rsidRDefault="00F14D77" w:rsidP="00F14D77">
      <w:pPr>
        <w:ind w:left="540"/>
        <w:jc w:val="both"/>
      </w:pPr>
      <w:r w:rsidRPr="00F14D77">
        <w:t>Pielikumā: _.pielikums Tehniskā piedāvājuma kopija uz ___ lp.;</w:t>
      </w:r>
    </w:p>
    <w:p w:rsidR="00F14D77" w:rsidRPr="00F14D77" w:rsidRDefault="00F14D77" w:rsidP="00F14D77">
      <w:pPr>
        <w:ind w:left="540"/>
        <w:jc w:val="both"/>
      </w:pPr>
      <w:r w:rsidRPr="00F14D77">
        <w:tab/>
      </w:r>
      <w:r w:rsidRPr="00F14D77">
        <w:tab/>
        <w:t xml:space="preserve">   _.pielikums Tehniskās specifikācijas kopija uz ___ lp.</w:t>
      </w:r>
    </w:p>
    <w:p w:rsidR="00F14D77" w:rsidRPr="00F14D77" w:rsidRDefault="00F14D77" w:rsidP="00F14D77">
      <w:pPr>
        <w:ind w:left="540"/>
        <w:jc w:val="both"/>
      </w:pPr>
      <w:r w:rsidRPr="00F14D77">
        <w:tab/>
      </w:r>
      <w:r w:rsidRPr="00F14D77">
        <w:tab/>
        <w:t xml:space="preserve">   _.pielikums Finanšu piedāvājuma kopija uz _____ lp.</w:t>
      </w:r>
    </w:p>
    <w:p w:rsidR="00F14D77" w:rsidRPr="00F14D77" w:rsidRDefault="00F14D77" w:rsidP="00F14D77">
      <w:pPr>
        <w:numPr>
          <w:ilvl w:val="0"/>
          <w:numId w:val="5"/>
        </w:numPr>
        <w:jc w:val="center"/>
        <w:rPr>
          <w:b/>
          <w:bCs/>
        </w:rPr>
      </w:pPr>
      <w:r w:rsidRPr="00F14D77">
        <w:rPr>
          <w:b/>
          <w:bCs/>
        </w:rPr>
        <w:t>PUŠU REKVIZĪTI UN PARAKSTI</w:t>
      </w:r>
    </w:p>
    <w:tbl>
      <w:tblPr>
        <w:tblW w:w="8640" w:type="dxa"/>
        <w:tblInd w:w="108" w:type="dxa"/>
        <w:tblLook w:val="04A0" w:firstRow="1" w:lastRow="0" w:firstColumn="1" w:lastColumn="0" w:noHBand="0" w:noVBand="1"/>
      </w:tblPr>
      <w:tblGrid>
        <w:gridCol w:w="4320"/>
        <w:gridCol w:w="4320"/>
      </w:tblGrid>
      <w:tr w:rsidR="00F14D77" w:rsidRPr="00F14D77" w:rsidTr="00F14D77">
        <w:tc>
          <w:tcPr>
            <w:tcW w:w="4320" w:type="dxa"/>
            <w:hideMark/>
          </w:tcPr>
          <w:p w:rsidR="00F14D77" w:rsidRPr="00F14D77" w:rsidRDefault="00F14D77" w:rsidP="00F14D77">
            <w:pPr>
              <w:spacing w:line="256" w:lineRule="auto"/>
              <w:jc w:val="both"/>
              <w:rPr>
                <w:b/>
                <w:bCs/>
              </w:rPr>
            </w:pPr>
            <w:r w:rsidRPr="00F14D77">
              <w:rPr>
                <w:b/>
              </w:rPr>
              <w:t>PASŪTĪTĀJS</w:t>
            </w:r>
          </w:p>
        </w:tc>
        <w:tc>
          <w:tcPr>
            <w:tcW w:w="4320" w:type="dxa"/>
            <w:vAlign w:val="center"/>
            <w:hideMark/>
          </w:tcPr>
          <w:p w:rsidR="00F14D77" w:rsidRPr="00F14D77" w:rsidRDefault="00F14D77" w:rsidP="00F14D77">
            <w:pPr>
              <w:spacing w:line="256" w:lineRule="auto"/>
              <w:jc w:val="both"/>
            </w:pPr>
            <w:r w:rsidRPr="00F14D77">
              <w:rPr>
                <w:b/>
              </w:rPr>
              <w:t>IZPILDĪTĀJS</w:t>
            </w:r>
          </w:p>
        </w:tc>
      </w:tr>
      <w:tr w:rsidR="00F14D77" w:rsidRPr="00F14D77" w:rsidTr="00F14D77">
        <w:tc>
          <w:tcPr>
            <w:tcW w:w="4320" w:type="dxa"/>
            <w:hideMark/>
          </w:tcPr>
          <w:p w:rsidR="00F14D77" w:rsidRPr="00F14D77" w:rsidRDefault="00F14D77" w:rsidP="00F14D77">
            <w:pPr>
              <w:spacing w:line="256" w:lineRule="auto"/>
              <w:jc w:val="both"/>
            </w:pPr>
            <w:r w:rsidRPr="00F14D77">
              <w:t>Jelgavas pilsētas pašvaldības iestāde „Jelgavas sociālo lietu pārvalde”</w:t>
            </w:r>
          </w:p>
        </w:tc>
        <w:tc>
          <w:tcPr>
            <w:tcW w:w="4320" w:type="dxa"/>
            <w:vAlign w:val="center"/>
          </w:tcPr>
          <w:p w:rsidR="00F14D77" w:rsidRPr="00F14D77" w:rsidRDefault="00F14D77" w:rsidP="00F14D77">
            <w:pPr>
              <w:spacing w:line="256" w:lineRule="auto"/>
              <w:jc w:val="both"/>
            </w:pPr>
          </w:p>
        </w:tc>
      </w:tr>
      <w:tr w:rsidR="00F14D77" w:rsidRPr="00F14D77" w:rsidTr="00F14D77">
        <w:tc>
          <w:tcPr>
            <w:tcW w:w="4320" w:type="dxa"/>
            <w:hideMark/>
          </w:tcPr>
          <w:p w:rsidR="00F14D77" w:rsidRPr="00F14D77" w:rsidRDefault="00F14D77" w:rsidP="00F14D77">
            <w:pPr>
              <w:spacing w:line="256" w:lineRule="auto"/>
              <w:jc w:val="both"/>
            </w:pPr>
            <w:r w:rsidRPr="00F14D77">
              <w:t>Pulkveža Oskara Kalpaka iela 9, Jelgava, LV-3001</w:t>
            </w:r>
          </w:p>
        </w:tc>
        <w:tc>
          <w:tcPr>
            <w:tcW w:w="4320" w:type="dxa"/>
            <w:vAlign w:val="center"/>
          </w:tcPr>
          <w:p w:rsidR="00F14D77" w:rsidRPr="00F14D77" w:rsidRDefault="00F14D77" w:rsidP="00F14D77">
            <w:pPr>
              <w:spacing w:line="256" w:lineRule="auto"/>
              <w:jc w:val="both"/>
            </w:pPr>
          </w:p>
        </w:tc>
      </w:tr>
      <w:tr w:rsidR="00F14D77" w:rsidRPr="00F14D77" w:rsidTr="00F14D77">
        <w:tc>
          <w:tcPr>
            <w:tcW w:w="4320" w:type="dxa"/>
            <w:hideMark/>
          </w:tcPr>
          <w:p w:rsidR="00F14D77" w:rsidRPr="00F14D77" w:rsidRDefault="00F14D77" w:rsidP="00F14D77">
            <w:pPr>
              <w:spacing w:line="256" w:lineRule="auto"/>
              <w:jc w:val="both"/>
            </w:pPr>
            <w:r w:rsidRPr="00F14D77">
              <w:t>Reģistrācijas Nr.90001042284</w:t>
            </w:r>
          </w:p>
        </w:tc>
        <w:tc>
          <w:tcPr>
            <w:tcW w:w="4320" w:type="dxa"/>
          </w:tcPr>
          <w:p w:rsidR="00F14D77" w:rsidRPr="00F14D77" w:rsidRDefault="00F14D77" w:rsidP="00F14D77">
            <w:pPr>
              <w:spacing w:line="256" w:lineRule="auto"/>
              <w:jc w:val="both"/>
            </w:pPr>
          </w:p>
        </w:tc>
      </w:tr>
      <w:tr w:rsidR="00F14D77" w:rsidRPr="00F14D77" w:rsidTr="00F14D77">
        <w:tc>
          <w:tcPr>
            <w:tcW w:w="4320" w:type="dxa"/>
            <w:hideMark/>
          </w:tcPr>
          <w:p w:rsidR="00F14D77" w:rsidRPr="00F14D77" w:rsidRDefault="00F14D77" w:rsidP="00F14D77">
            <w:pPr>
              <w:spacing w:line="256" w:lineRule="auto"/>
            </w:pPr>
            <w:r w:rsidRPr="00F14D77">
              <w:t>AS „SEB banka”</w:t>
            </w:r>
          </w:p>
        </w:tc>
        <w:tc>
          <w:tcPr>
            <w:tcW w:w="4320" w:type="dxa"/>
          </w:tcPr>
          <w:p w:rsidR="00F14D77" w:rsidRPr="00F14D77" w:rsidRDefault="00F14D77" w:rsidP="00F14D77">
            <w:pPr>
              <w:spacing w:line="256" w:lineRule="auto"/>
              <w:jc w:val="both"/>
            </w:pPr>
          </w:p>
        </w:tc>
      </w:tr>
      <w:tr w:rsidR="00F14D77" w:rsidRPr="00F14D77" w:rsidTr="00F14D77">
        <w:tc>
          <w:tcPr>
            <w:tcW w:w="4320" w:type="dxa"/>
            <w:hideMark/>
          </w:tcPr>
          <w:p w:rsidR="00F14D77" w:rsidRPr="00F14D77" w:rsidRDefault="00F14D77" w:rsidP="00F14D77">
            <w:pPr>
              <w:spacing w:line="256" w:lineRule="auto"/>
              <w:jc w:val="both"/>
            </w:pPr>
            <w:r w:rsidRPr="00F14D77">
              <w:t>Konta Nr.</w:t>
            </w:r>
            <w:r w:rsidRPr="00F14D77">
              <w:rPr>
                <w:rFonts w:eastAsia="Calibri"/>
                <w:sz w:val="28"/>
                <w:szCs w:val="28"/>
              </w:rPr>
              <w:t xml:space="preserve"> </w:t>
            </w:r>
            <w:r w:rsidRPr="00F14D77">
              <w:t>LV46UNLA0050000111282</w:t>
            </w:r>
          </w:p>
        </w:tc>
        <w:tc>
          <w:tcPr>
            <w:tcW w:w="4320" w:type="dxa"/>
          </w:tcPr>
          <w:p w:rsidR="00F14D77" w:rsidRPr="00F14D77" w:rsidRDefault="00F14D77" w:rsidP="00F14D77">
            <w:pPr>
              <w:spacing w:line="256" w:lineRule="auto"/>
              <w:jc w:val="both"/>
            </w:pPr>
          </w:p>
        </w:tc>
      </w:tr>
      <w:tr w:rsidR="00F14D77" w:rsidRPr="00F14D77" w:rsidTr="00F14D77">
        <w:tc>
          <w:tcPr>
            <w:tcW w:w="4320" w:type="dxa"/>
            <w:hideMark/>
          </w:tcPr>
          <w:p w:rsidR="00F14D77" w:rsidRPr="00F14D77" w:rsidRDefault="00F14D77" w:rsidP="00F14D77">
            <w:pPr>
              <w:spacing w:line="256" w:lineRule="auto"/>
              <w:jc w:val="both"/>
            </w:pPr>
            <w:r w:rsidRPr="00F14D77">
              <w:t>Kods: UNLALV2X</w:t>
            </w:r>
          </w:p>
        </w:tc>
        <w:tc>
          <w:tcPr>
            <w:tcW w:w="4320" w:type="dxa"/>
          </w:tcPr>
          <w:p w:rsidR="00F14D77" w:rsidRPr="00F14D77" w:rsidRDefault="00F14D77" w:rsidP="00F14D77">
            <w:pPr>
              <w:spacing w:line="256" w:lineRule="auto"/>
              <w:jc w:val="both"/>
            </w:pPr>
          </w:p>
        </w:tc>
      </w:tr>
      <w:tr w:rsidR="00F14D77" w:rsidRPr="00F14D77" w:rsidTr="00F14D77">
        <w:tc>
          <w:tcPr>
            <w:tcW w:w="4320" w:type="dxa"/>
          </w:tcPr>
          <w:p w:rsidR="00F14D77" w:rsidRPr="00F14D77" w:rsidRDefault="00F14D77" w:rsidP="00F14D77">
            <w:pPr>
              <w:spacing w:line="256" w:lineRule="auto"/>
              <w:jc w:val="both"/>
            </w:pPr>
            <w:r w:rsidRPr="00F14D77">
              <w:t>Vadītāja</w:t>
            </w:r>
          </w:p>
          <w:p w:rsidR="00F14D77" w:rsidRPr="00F14D77" w:rsidRDefault="00F14D77" w:rsidP="00F14D77">
            <w:pPr>
              <w:spacing w:line="256" w:lineRule="auto"/>
              <w:jc w:val="both"/>
            </w:pPr>
          </w:p>
        </w:tc>
        <w:tc>
          <w:tcPr>
            <w:tcW w:w="4320" w:type="dxa"/>
          </w:tcPr>
          <w:p w:rsidR="00F14D77" w:rsidRPr="00F14D77" w:rsidRDefault="00F14D77" w:rsidP="00F14D77">
            <w:pPr>
              <w:spacing w:line="256" w:lineRule="auto"/>
              <w:jc w:val="both"/>
            </w:pPr>
          </w:p>
        </w:tc>
      </w:tr>
      <w:tr w:rsidR="00F14D77" w:rsidRPr="00F14D77" w:rsidTr="00F14D77">
        <w:tc>
          <w:tcPr>
            <w:tcW w:w="4320" w:type="dxa"/>
            <w:hideMark/>
          </w:tcPr>
          <w:p w:rsidR="00F14D77" w:rsidRPr="00F14D77" w:rsidRDefault="00F14D77" w:rsidP="00F14D77">
            <w:pPr>
              <w:spacing w:line="256" w:lineRule="auto"/>
              <w:jc w:val="both"/>
            </w:pPr>
            <w:r w:rsidRPr="00F14D77">
              <w:t>_____________________________</w:t>
            </w:r>
          </w:p>
        </w:tc>
        <w:tc>
          <w:tcPr>
            <w:tcW w:w="4320" w:type="dxa"/>
            <w:hideMark/>
          </w:tcPr>
          <w:p w:rsidR="00F14D77" w:rsidRPr="00F14D77" w:rsidRDefault="00F14D77" w:rsidP="00F14D77">
            <w:pPr>
              <w:spacing w:line="256" w:lineRule="auto"/>
              <w:jc w:val="both"/>
            </w:pPr>
            <w:r w:rsidRPr="00F14D77">
              <w:t>______________________________</w:t>
            </w:r>
          </w:p>
        </w:tc>
      </w:tr>
      <w:tr w:rsidR="00F14D77" w:rsidRPr="00F14D77" w:rsidTr="00F14D77">
        <w:trPr>
          <w:trHeight w:val="611"/>
        </w:trPr>
        <w:tc>
          <w:tcPr>
            <w:tcW w:w="4320" w:type="dxa"/>
          </w:tcPr>
          <w:p w:rsidR="00F14D77" w:rsidRPr="00F14D77" w:rsidRDefault="00F14D77" w:rsidP="00F14D77">
            <w:pPr>
              <w:spacing w:line="256" w:lineRule="auto"/>
              <w:jc w:val="both"/>
            </w:pPr>
          </w:p>
          <w:p w:rsidR="00F14D77" w:rsidRPr="00F14D77" w:rsidRDefault="00F14D77" w:rsidP="00F14D77">
            <w:pPr>
              <w:spacing w:line="256" w:lineRule="auto"/>
              <w:jc w:val="both"/>
            </w:pPr>
            <w:r w:rsidRPr="00F14D77">
              <w:t>z.v.</w:t>
            </w:r>
            <w:proofErr w:type="gramStart"/>
            <w:r w:rsidRPr="00F14D77">
              <w:t xml:space="preserve">                                </w:t>
            </w:r>
            <w:proofErr w:type="gramEnd"/>
            <w:r w:rsidRPr="00F14D77">
              <w:t>/</w:t>
            </w:r>
            <w:proofErr w:type="spellStart"/>
            <w:r w:rsidRPr="00F14D77">
              <w:t>R.Stūrāne</w:t>
            </w:r>
            <w:proofErr w:type="spellEnd"/>
            <w:r w:rsidRPr="00F14D77">
              <w:t>/</w:t>
            </w:r>
          </w:p>
        </w:tc>
        <w:tc>
          <w:tcPr>
            <w:tcW w:w="4320" w:type="dxa"/>
          </w:tcPr>
          <w:p w:rsidR="00F14D77" w:rsidRPr="00F14D77" w:rsidRDefault="00F14D77" w:rsidP="00F14D77">
            <w:pPr>
              <w:spacing w:line="256" w:lineRule="auto"/>
              <w:jc w:val="both"/>
            </w:pPr>
          </w:p>
          <w:p w:rsidR="00F14D77" w:rsidRPr="00F14D77" w:rsidRDefault="00F14D77" w:rsidP="00F14D77">
            <w:pPr>
              <w:spacing w:line="256" w:lineRule="auto"/>
              <w:jc w:val="both"/>
            </w:pPr>
            <w:r w:rsidRPr="00F14D77">
              <w:t>z.v.</w:t>
            </w:r>
            <w:proofErr w:type="gramStart"/>
            <w:r w:rsidRPr="00F14D77">
              <w:t xml:space="preserve">                                   </w:t>
            </w:r>
            <w:proofErr w:type="gramEnd"/>
            <w:r w:rsidRPr="00F14D77">
              <w:t>/ ...................../</w:t>
            </w:r>
          </w:p>
        </w:tc>
      </w:tr>
    </w:tbl>
    <w:p w:rsidR="00DC4114" w:rsidRPr="002A45B6" w:rsidRDefault="00DC4114" w:rsidP="00F14D77"/>
    <w:sectPr w:rsidR="00DC4114" w:rsidRPr="002A45B6" w:rsidSect="00B83635">
      <w:footerReference w:type="even" r:id="rId10"/>
      <w:footerReference w:type="default" r:id="rId11"/>
      <w:pgSz w:w="11906" w:h="16838"/>
      <w:pgMar w:top="567" w:right="992" w:bottom="709"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8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61" w:rsidRDefault="00413361" w:rsidP="007A4233">
      <w:r>
        <w:separator/>
      </w:r>
    </w:p>
  </w:endnote>
  <w:endnote w:type="continuationSeparator" w:id="0">
    <w:p w:rsidR="00413361" w:rsidRDefault="00413361"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61" w:rsidRDefault="00413361" w:rsidP="003B4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3361" w:rsidRDefault="00413361" w:rsidP="003B4C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61" w:rsidRDefault="00413361" w:rsidP="003B4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4F9">
      <w:rPr>
        <w:rStyle w:val="PageNumber"/>
        <w:noProof/>
      </w:rPr>
      <w:t>8</w:t>
    </w:r>
    <w:r>
      <w:rPr>
        <w:rStyle w:val="PageNumber"/>
      </w:rPr>
      <w:fldChar w:fldCharType="end"/>
    </w:r>
  </w:p>
  <w:p w:rsidR="00413361" w:rsidRDefault="00413361" w:rsidP="003B4C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61" w:rsidRDefault="00413361" w:rsidP="007A4233">
      <w:r>
        <w:separator/>
      </w:r>
    </w:p>
  </w:footnote>
  <w:footnote w:type="continuationSeparator" w:id="0">
    <w:p w:rsidR="00413361" w:rsidRDefault="00413361" w:rsidP="007A4233">
      <w:r>
        <w:continuationSeparator/>
      </w:r>
    </w:p>
  </w:footnote>
  <w:footnote w:id="1">
    <w:p w:rsidR="00413361" w:rsidRPr="00314EA8" w:rsidRDefault="00413361" w:rsidP="00A802A1">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2E5"/>
    <w:multiLevelType w:val="multilevel"/>
    <w:tmpl w:val="C446325A"/>
    <w:lvl w:ilvl="0">
      <w:start w:val="1"/>
      <w:numFmt w:val="decimal"/>
      <w:lvlText w:val="%1."/>
      <w:lvlJc w:val="left"/>
      <w:pPr>
        <w:ind w:left="360" w:hanging="360"/>
      </w:pPr>
    </w:lvl>
    <w:lvl w:ilvl="1">
      <w:start w:val="1"/>
      <w:numFmt w:val="none"/>
      <w:lvlText w:val="7.2."/>
      <w:lvlJc w:val="left"/>
      <w:pPr>
        <w:ind w:left="539" w:hanging="53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BA3434"/>
    <w:multiLevelType w:val="multilevel"/>
    <w:tmpl w:val="CCC4F7CC"/>
    <w:lvl w:ilvl="0">
      <w:start w:val="1"/>
      <w:numFmt w:val="decimal"/>
      <w:lvlText w:val="%1."/>
      <w:lvlJc w:val="left"/>
      <w:pPr>
        <w:ind w:left="360" w:hanging="360"/>
      </w:pPr>
    </w:lvl>
    <w:lvl w:ilvl="1">
      <w:start w:val="1"/>
      <w:numFmt w:val="none"/>
      <w:lvlText w:val="7.5."/>
      <w:lvlJc w:val="left"/>
      <w:pPr>
        <w:ind w:left="539" w:hanging="53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AD0D53"/>
    <w:multiLevelType w:val="multilevel"/>
    <w:tmpl w:val="52C84FEE"/>
    <w:lvl w:ilvl="0">
      <w:start w:val="1"/>
      <w:numFmt w:val="decimal"/>
      <w:lvlText w:val="%1."/>
      <w:lvlJc w:val="left"/>
      <w:pPr>
        <w:ind w:left="360" w:hanging="360"/>
      </w:pPr>
    </w:lvl>
    <w:lvl w:ilvl="1">
      <w:start w:val="1"/>
      <w:numFmt w:val="none"/>
      <w:lvlText w:val="7.3."/>
      <w:lvlJc w:val="left"/>
      <w:pPr>
        <w:ind w:left="539" w:hanging="53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CB687F"/>
    <w:multiLevelType w:val="multilevel"/>
    <w:tmpl w:val="42E00AEE"/>
    <w:lvl w:ilvl="0">
      <w:start w:val="3"/>
      <w:numFmt w:val="decimal"/>
      <w:lvlText w:val="%1."/>
      <w:lvlJc w:val="left"/>
      <w:pPr>
        <w:ind w:left="540" w:hanging="540"/>
      </w:pPr>
      <w:rPr>
        <w:rFonts w:cs="Times New Roman"/>
      </w:rPr>
    </w:lvl>
    <w:lvl w:ilvl="1">
      <w:start w:val="1"/>
      <w:numFmt w:val="decimal"/>
      <w:lvlText w:val="%1.%2."/>
      <w:lvlJc w:val="left"/>
      <w:pPr>
        <w:ind w:left="682" w:hanging="54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530" w:hanging="72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430" w:hanging="1080"/>
      </w:pPr>
      <w:rPr>
        <w:rFonts w:cs="Times New Roman"/>
      </w:rPr>
    </w:lvl>
    <w:lvl w:ilvl="6">
      <w:start w:val="1"/>
      <w:numFmt w:val="decimal"/>
      <w:lvlText w:val="%1.%2.%3.%4.%5.%6.%7."/>
      <w:lvlJc w:val="left"/>
      <w:pPr>
        <w:ind w:left="3060" w:hanging="1440"/>
      </w:pPr>
      <w:rPr>
        <w:rFonts w:cs="Times New Roman"/>
      </w:rPr>
    </w:lvl>
    <w:lvl w:ilvl="7">
      <w:start w:val="1"/>
      <w:numFmt w:val="decimal"/>
      <w:lvlText w:val="%1.%2.%3.%4.%5.%6.%7.%8."/>
      <w:lvlJc w:val="left"/>
      <w:pPr>
        <w:ind w:left="3330" w:hanging="1440"/>
      </w:pPr>
      <w:rPr>
        <w:rFonts w:cs="Times New Roman"/>
      </w:rPr>
    </w:lvl>
    <w:lvl w:ilvl="8">
      <w:start w:val="1"/>
      <w:numFmt w:val="decimal"/>
      <w:lvlText w:val="%1.%2.%3.%4.%5.%6.%7.%8.%9."/>
      <w:lvlJc w:val="left"/>
      <w:pPr>
        <w:ind w:left="3960" w:hanging="1800"/>
      </w:pPr>
      <w:rPr>
        <w:rFonts w:cs="Times New Roman"/>
      </w:rPr>
    </w:lvl>
  </w:abstractNum>
  <w:abstractNum w:abstractNumId="4">
    <w:nsid w:val="25666383"/>
    <w:multiLevelType w:val="multilevel"/>
    <w:tmpl w:val="11241990"/>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2CBC6F63"/>
    <w:multiLevelType w:val="hybridMultilevel"/>
    <w:tmpl w:val="581A5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E482A91"/>
    <w:multiLevelType w:val="multilevel"/>
    <w:tmpl w:val="A3D0FDAE"/>
    <w:lvl w:ilvl="0">
      <w:start w:val="1"/>
      <w:numFmt w:val="decimal"/>
      <w:lvlText w:val="%1."/>
      <w:lvlJc w:val="left"/>
      <w:pPr>
        <w:ind w:left="720" w:hanging="360"/>
      </w:pPr>
    </w:lvl>
    <w:lvl w:ilvl="1">
      <w:start w:val="1"/>
      <w:numFmt w:val="decimal"/>
      <w:isLgl/>
      <w:lvlText w:val="%1.%2."/>
      <w:lvlJc w:val="left"/>
      <w:pPr>
        <w:ind w:left="1080" w:hanging="360"/>
      </w:pPr>
      <w:rPr>
        <w:lang w:val="x-none"/>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3D9C55DB"/>
    <w:multiLevelType w:val="multilevel"/>
    <w:tmpl w:val="55947968"/>
    <w:lvl w:ilvl="0">
      <w:start w:val="2"/>
      <w:numFmt w:val="decimal"/>
      <w:lvlText w:val="%1."/>
      <w:lvlJc w:val="left"/>
      <w:pPr>
        <w:tabs>
          <w:tab w:val="num" w:pos="1776"/>
        </w:tabs>
        <w:ind w:left="1776" w:hanging="360"/>
      </w:pPr>
      <w:rPr>
        <w:rFonts w:cs="Times New Roman"/>
      </w:rPr>
    </w:lvl>
    <w:lvl w:ilvl="1">
      <w:start w:val="1"/>
      <w:numFmt w:val="decimal"/>
      <w:lvlText w:val="%1.%2."/>
      <w:lvlJc w:val="left"/>
      <w:pPr>
        <w:tabs>
          <w:tab w:val="num" w:pos="1776"/>
        </w:tabs>
        <w:ind w:left="1776" w:hanging="360"/>
      </w:pPr>
      <w:rPr>
        <w:rFonts w:cs="Times New Roman"/>
        <w:b w:val="0"/>
      </w:rPr>
    </w:lvl>
    <w:lvl w:ilvl="2">
      <w:start w:val="1"/>
      <w:numFmt w:val="decimal"/>
      <w:lvlText w:val="%1.%2.%3."/>
      <w:lvlJc w:val="left"/>
      <w:pPr>
        <w:tabs>
          <w:tab w:val="num" w:pos="1146"/>
        </w:tabs>
        <w:ind w:left="1146" w:hanging="720"/>
      </w:pPr>
      <w:rPr>
        <w:rFonts w:cs="Times New Roman"/>
        <w:b w:val="0"/>
      </w:rPr>
    </w:lvl>
    <w:lvl w:ilvl="3">
      <w:start w:val="1"/>
      <w:numFmt w:val="decimal"/>
      <w:lvlText w:val="%1.%2.%3.%4."/>
      <w:lvlJc w:val="left"/>
      <w:pPr>
        <w:tabs>
          <w:tab w:val="num" w:pos="2136"/>
        </w:tabs>
        <w:ind w:left="2136"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496"/>
        </w:tabs>
        <w:ind w:left="2496" w:hanging="1080"/>
      </w:pPr>
      <w:rPr>
        <w:rFonts w:cs="Times New Roman"/>
      </w:rPr>
    </w:lvl>
    <w:lvl w:ilvl="6">
      <w:start w:val="1"/>
      <w:numFmt w:val="decimal"/>
      <w:lvlText w:val="%1.%2.%3.%4.%5.%6.%7."/>
      <w:lvlJc w:val="left"/>
      <w:pPr>
        <w:tabs>
          <w:tab w:val="num" w:pos="2856"/>
        </w:tabs>
        <w:ind w:left="2856" w:hanging="1440"/>
      </w:pPr>
      <w:rPr>
        <w:rFonts w:cs="Times New Roman"/>
      </w:rPr>
    </w:lvl>
    <w:lvl w:ilvl="7">
      <w:start w:val="1"/>
      <w:numFmt w:val="decimal"/>
      <w:lvlText w:val="%1.%2.%3.%4.%5.%6.%7.%8."/>
      <w:lvlJc w:val="left"/>
      <w:pPr>
        <w:tabs>
          <w:tab w:val="num" w:pos="2856"/>
        </w:tabs>
        <w:ind w:left="2856" w:hanging="1440"/>
      </w:pPr>
      <w:rPr>
        <w:rFonts w:cs="Times New Roman"/>
      </w:rPr>
    </w:lvl>
    <w:lvl w:ilvl="8">
      <w:start w:val="1"/>
      <w:numFmt w:val="decimal"/>
      <w:lvlText w:val="%1.%2.%3.%4.%5.%6.%7.%8.%9."/>
      <w:lvlJc w:val="left"/>
      <w:pPr>
        <w:tabs>
          <w:tab w:val="num" w:pos="3216"/>
        </w:tabs>
        <w:ind w:left="3216" w:hanging="1800"/>
      </w:pPr>
      <w:rPr>
        <w:rFonts w:cs="Times New Roman"/>
      </w:rPr>
    </w:lvl>
  </w:abstractNum>
  <w:abstractNum w:abstractNumId="8">
    <w:nsid w:val="4659061E"/>
    <w:multiLevelType w:val="multilevel"/>
    <w:tmpl w:val="C9BA94D4"/>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810"/>
        </w:tabs>
        <w:ind w:left="810" w:hanging="540"/>
      </w:pPr>
      <w:rPr>
        <w:rFonts w:cs="Times New Roman"/>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9">
    <w:nsid w:val="4DF62A7A"/>
    <w:multiLevelType w:val="multilevel"/>
    <w:tmpl w:val="64A4811C"/>
    <w:lvl w:ilvl="0">
      <w:start w:val="5"/>
      <w:numFmt w:val="decimal"/>
      <w:lvlText w:val="%1."/>
      <w:lvlJc w:val="left"/>
      <w:pPr>
        <w:tabs>
          <w:tab w:val="num" w:pos="540"/>
        </w:tabs>
        <w:ind w:left="540" w:hanging="540"/>
      </w:pPr>
      <w:rPr>
        <w:rFonts w:cs="Times New Roman"/>
      </w:rPr>
    </w:lvl>
    <w:lvl w:ilvl="1">
      <w:start w:val="1"/>
      <w:numFmt w:val="decimal"/>
      <w:lvlText w:val="6.%2."/>
      <w:lvlJc w:val="left"/>
      <w:pPr>
        <w:tabs>
          <w:tab w:val="num" w:pos="540"/>
        </w:tabs>
        <w:ind w:left="540" w:hanging="540"/>
      </w:pPr>
      <w:rPr>
        <w:rFonts w:cs="Times New Roman"/>
      </w:rPr>
    </w:lvl>
    <w:lvl w:ilvl="2">
      <w:start w:val="2"/>
      <w:numFmt w:val="decimal"/>
      <w:lvlText w:val="6.%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0">
    <w:nsid w:val="5BFE77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BA3ACA"/>
    <w:multiLevelType w:val="multilevel"/>
    <w:tmpl w:val="3C98FFF6"/>
    <w:lvl w:ilvl="0">
      <w:start w:val="1"/>
      <w:numFmt w:val="decimal"/>
      <w:lvlText w:val="%1."/>
      <w:lvlJc w:val="left"/>
      <w:pPr>
        <w:ind w:left="360" w:hanging="360"/>
      </w:pPr>
    </w:lvl>
    <w:lvl w:ilvl="1">
      <w:start w:val="1"/>
      <w:numFmt w:val="none"/>
      <w:lvlText w:val="7.4."/>
      <w:lvlJc w:val="left"/>
      <w:pPr>
        <w:ind w:left="539" w:hanging="53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F14CF1"/>
    <w:multiLevelType w:val="multilevel"/>
    <w:tmpl w:val="A648BD1A"/>
    <w:lvl w:ilvl="0">
      <w:start w:val="1"/>
      <w:numFmt w:val="decimal"/>
      <w:lvlText w:val="%1."/>
      <w:lvlJc w:val="left"/>
      <w:pPr>
        <w:ind w:left="360" w:hanging="360"/>
      </w:pPr>
    </w:lvl>
    <w:lvl w:ilvl="1">
      <w:start w:val="1"/>
      <w:numFmt w:val="none"/>
      <w:lvlText w:val="7.1."/>
      <w:lvlJc w:val="left"/>
      <w:pPr>
        <w:ind w:left="539" w:hanging="53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212BB9"/>
    <w:multiLevelType w:val="hybridMultilevel"/>
    <w:tmpl w:val="77E657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B9426B6"/>
    <w:multiLevelType w:val="multilevel"/>
    <w:tmpl w:val="82B27A76"/>
    <w:lvl w:ilvl="0">
      <w:start w:val="1"/>
      <w:numFmt w:val="decimal"/>
      <w:lvlText w:val="%1."/>
      <w:lvlJc w:val="left"/>
      <w:pPr>
        <w:ind w:left="390" w:hanging="390"/>
      </w:pPr>
      <w:rPr>
        <w:rFonts w:cs="Times New Roman"/>
      </w:rPr>
    </w:lvl>
    <w:lvl w:ilvl="1">
      <w:start w:val="1"/>
      <w:numFmt w:val="decimal"/>
      <w:lvlText w:val="%1.%2."/>
      <w:lvlJc w:val="left"/>
      <w:pPr>
        <w:ind w:left="2160"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320" w:hanging="180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267A"/>
    <w:rsid w:val="00006248"/>
    <w:rsid w:val="00027561"/>
    <w:rsid w:val="00034DA8"/>
    <w:rsid w:val="00047BA1"/>
    <w:rsid w:val="000B238C"/>
    <w:rsid w:val="000D1709"/>
    <w:rsid w:val="000F4767"/>
    <w:rsid w:val="000F5AAF"/>
    <w:rsid w:val="00103EE5"/>
    <w:rsid w:val="001056AF"/>
    <w:rsid w:val="00113BB2"/>
    <w:rsid w:val="001173C3"/>
    <w:rsid w:val="00127AAC"/>
    <w:rsid w:val="00133017"/>
    <w:rsid w:val="001413DE"/>
    <w:rsid w:val="001560A8"/>
    <w:rsid w:val="0019606A"/>
    <w:rsid w:val="001F4FA6"/>
    <w:rsid w:val="001F5695"/>
    <w:rsid w:val="00220AE2"/>
    <w:rsid w:val="002314AB"/>
    <w:rsid w:val="00232BD3"/>
    <w:rsid w:val="002354F9"/>
    <w:rsid w:val="00236FF0"/>
    <w:rsid w:val="00250CE6"/>
    <w:rsid w:val="00272BCD"/>
    <w:rsid w:val="00275EB6"/>
    <w:rsid w:val="00290228"/>
    <w:rsid w:val="002931DD"/>
    <w:rsid w:val="0029796B"/>
    <w:rsid w:val="002A121F"/>
    <w:rsid w:val="002A3D89"/>
    <w:rsid w:val="002A45B6"/>
    <w:rsid w:val="002A635C"/>
    <w:rsid w:val="002C1A24"/>
    <w:rsid w:val="002C2554"/>
    <w:rsid w:val="003050FB"/>
    <w:rsid w:val="00314C04"/>
    <w:rsid w:val="003236B4"/>
    <w:rsid w:val="00350655"/>
    <w:rsid w:val="00354F79"/>
    <w:rsid w:val="00363546"/>
    <w:rsid w:val="00363589"/>
    <w:rsid w:val="00367DDB"/>
    <w:rsid w:val="0037250E"/>
    <w:rsid w:val="0037704C"/>
    <w:rsid w:val="0039405C"/>
    <w:rsid w:val="003B4CD8"/>
    <w:rsid w:val="003E4B94"/>
    <w:rsid w:val="003F4164"/>
    <w:rsid w:val="00413361"/>
    <w:rsid w:val="00420C48"/>
    <w:rsid w:val="00421AB5"/>
    <w:rsid w:val="00460876"/>
    <w:rsid w:val="00473ADA"/>
    <w:rsid w:val="004818A4"/>
    <w:rsid w:val="004B429A"/>
    <w:rsid w:val="004D413A"/>
    <w:rsid w:val="005031C0"/>
    <w:rsid w:val="00507D54"/>
    <w:rsid w:val="0052509C"/>
    <w:rsid w:val="0053252E"/>
    <w:rsid w:val="005350A3"/>
    <w:rsid w:val="005560A2"/>
    <w:rsid w:val="00586F3D"/>
    <w:rsid w:val="005B4DEC"/>
    <w:rsid w:val="005B576A"/>
    <w:rsid w:val="005C01B7"/>
    <w:rsid w:val="005C64A4"/>
    <w:rsid w:val="005D3D11"/>
    <w:rsid w:val="00602D6A"/>
    <w:rsid w:val="00611E16"/>
    <w:rsid w:val="00664DD1"/>
    <w:rsid w:val="00671772"/>
    <w:rsid w:val="006C6BD0"/>
    <w:rsid w:val="006E3AE4"/>
    <w:rsid w:val="00700289"/>
    <w:rsid w:val="00710FE7"/>
    <w:rsid w:val="00733DAA"/>
    <w:rsid w:val="0074262D"/>
    <w:rsid w:val="0074526F"/>
    <w:rsid w:val="007610C4"/>
    <w:rsid w:val="00781120"/>
    <w:rsid w:val="00782F06"/>
    <w:rsid w:val="007A4233"/>
    <w:rsid w:val="007F0E9B"/>
    <w:rsid w:val="00801FB3"/>
    <w:rsid w:val="0082108C"/>
    <w:rsid w:val="00836BA6"/>
    <w:rsid w:val="00844284"/>
    <w:rsid w:val="00880901"/>
    <w:rsid w:val="008D1D80"/>
    <w:rsid w:val="00921967"/>
    <w:rsid w:val="009223C7"/>
    <w:rsid w:val="00930E03"/>
    <w:rsid w:val="00935EFE"/>
    <w:rsid w:val="0096548C"/>
    <w:rsid w:val="0096552C"/>
    <w:rsid w:val="0097384C"/>
    <w:rsid w:val="00974BF3"/>
    <w:rsid w:val="009852DB"/>
    <w:rsid w:val="009B5C76"/>
    <w:rsid w:val="009C3F9E"/>
    <w:rsid w:val="009F00BE"/>
    <w:rsid w:val="009F39D2"/>
    <w:rsid w:val="009F46C3"/>
    <w:rsid w:val="00A06B94"/>
    <w:rsid w:val="00A06F63"/>
    <w:rsid w:val="00A113D3"/>
    <w:rsid w:val="00A46AC2"/>
    <w:rsid w:val="00A54FA1"/>
    <w:rsid w:val="00A6505F"/>
    <w:rsid w:val="00A73BA9"/>
    <w:rsid w:val="00A802A1"/>
    <w:rsid w:val="00A90D67"/>
    <w:rsid w:val="00A94A85"/>
    <w:rsid w:val="00AA02DC"/>
    <w:rsid w:val="00AB098F"/>
    <w:rsid w:val="00AB7127"/>
    <w:rsid w:val="00AE2245"/>
    <w:rsid w:val="00AF545C"/>
    <w:rsid w:val="00B05231"/>
    <w:rsid w:val="00B075B7"/>
    <w:rsid w:val="00B24DD3"/>
    <w:rsid w:val="00B6556B"/>
    <w:rsid w:val="00B725A1"/>
    <w:rsid w:val="00B83635"/>
    <w:rsid w:val="00B92074"/>
    <w:rsid w:val="00BA10F6"/>
    <w:rsid w:val="00BC1291"/>
    <w:rsid w:val="00BE1D36"/>
    <w:rsid w:val="00C13A5F"/>
    <w:rsid w:val="00C25880"/>
    <w:rsid w:val="00C32357"/>
    <w:rsid w:val="00C371BC"/>
    <w:rsid w:val="00C432B9"/>
    <w:rsid w:val="00C46268"/>
    <w:rsid w:val="00C753E5"/>
    <w:rsid w:val="00CA5C26"/>
    <w:rsid w:val="00CB6374"/>
    <w:rsid w:val="00CF28E3"/>
    <w:rsid w:val="00D0734E"/>
    <w:rsid w:val="00D22E16"/>
    <w:rsid w:val="00D2646D"/>
    <w:rsid w:val="00DA2B44"/>
    <w:rsid w:val="00DC4114"/>
    <w:rsid w:val="00DD0F5B"/>
    <w:rsid w:val="00DE130D"/>
    <w:rsid w:val="00E04DBB"/>
    <w:rsid w:val="00E13A52"/>
    <w:rsid w:val="00E20A62"/>
    <w:rsid w:val="00E22C27"/>
    <w:rsid w:val="00E2648A"/>
    <w:rsid w:val="00E4206E"/>
    <w:rsid w:val="00E43512"/>
    <w:rsid w:val="00E45C57"/>
    <w:rsid w:val="00E609F3"/>
    <w:rsid w:val="00E9723D"/>
    <w:rsid w:val="00E974D7"/>
    <w:rsid w:val="00EA0E63"/>
    <w:rsid w:val="00EA4E0B"/>
    <w:rsid w:val="00EC17F8"/>
    <w:rsid w:val="00ED1B3A"/>
    <w:rsid w:val="00ED71BD"/>
    <w:rsid w:val="00EE113F"/>
    <w:rsid w:val="00EE3D30"/>
    <w:rsid w:val="00F14D77"/>
    <w:rsid w:val="00F465C8"/>
    <w:rsid w:val="00FA7D50"/>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CD8"/>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link w:val="Heading2Char"/>
    <w:qFormat/>
    <w:rsid w:val="003B4CD8"/>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3B4CD8"/>
    <w:pPr>
      <w:keepNext/>
      <w:tabs>
        <w:tab w:val="num" w:pos="1080"/>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3B4CD8"/>
    <w:pPr>
      <w:tabs>
        <w:tab w:val="num" w:pos="1008"/>
      </w:tabs>
      <w:spacing w:before="240" w:after="60"/>
      <w:ind w:left="1008" w:hanging="1008"/>
      <w:outlineLvl w:val="4"/>
    </w:pPr>
    <w:rPr>
      <w:b/>
      <w:bCs/>
      <w:i/>
      <w:iCs/>
      <w:sz w:val="26"/>
      <w:szCs w:val="26"/>
      <w:lang w:val="en-GB"/>
    </w:rPr>
  </w:style>
  <w:style w:type="paragraph" w:styleId="Heading6">
    <w:name w:val="heading 6"/>
    <w:basedOn w:val="Normal"/>
    <w:next w:val="Normal"/>
    <w:link w:val="Heading6Char"/>
    <w:qFormat/>
    <w:rsid w:val="003B4CD8"/>
    <w:pPr>
      <w:spacing w:before="240" w:after="60"/>
      <w:outlineLvl w:val="5"/>
    </w:pPr>
    <w:rPr>
      <w:b/>
      <w:bCs/>
      <w:sz w:val="22"/>
      <w:szCs w:val="22"/>
      <w:lang w:eastAsia="lv-LV"/>
    </w:rPr>
  </w:style>
  <w:style w:type="paragraph" w:styleId="Heading7">
    <w:name w:val="heading 7"/>
    <w:basedOn w:val="Normal"/>
    <w:next w:val="Normal"/>
    <w:link w:val="Heading7Char"/>
    <w:qFormat/>
    <w:rsid w:val="003B4CD8"/>
    <w:pPr>
      <w:spacing w:before="240" w:after="60"/>
      <w:outlineLvl w:val="6"/>
    </w:pPr>
    <w:rPr>
      <w:lang w:eastAsia="lv-LV"/>
    </w:rPr>
  </w:style>
  <w:style w:type="paragraph" w:styleId="Heading8">
    <w:name w:val="heading 8"/>
    <w:basedOn w:val="Normal"/>
    <w:next w:val="Normal"/>
    <w:link w:val="Heading8Char"/>
    <w:qFormat/>
    <w:rsid w:val="003B4CD8"/>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qFormat/>
    <w:rsid w:val="003B4CD8"/>
    <w:pPr>
      <w:keepNext/>
      <w:ind w:left="900" w:hanging="540"/>
      <w:jc w:val="center"/>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uiPriority w:val="99"/>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54F79"/>
    <w:rPr>
      <w:b/>
      <w:bCs/>
    </w:rPr>
  </w:style>
  <w:style w:type="character" w:customStyle="1" w:styleId="CommentSubjectChar">
    <w:name w:val="Comment Subject Char"/>
    <w:basedOn w:val="CommentTextChar"/>
    <w:link w:val="CommentSubject"/>
    <w:uiPriority w:val="99"/>
    <w:semiHidden/>
    <w:rsid w:val="00354F79"/>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54F79"/>
    <w:rPr>
      <w:rFonts w:ascii="Tahoma" w:hAnsi="Tahoma" w:cs="Tahoma"/>
      <w:sz w:val="16"/>
      <w:szCs w:val="16"/>
    </w:rPr>
  </w:style>
  <w:style w:type="character" w:customStyle="1" w:styleId="BalloonTextChar">
    <w:name w:val="Balloon Text Char"/>
    <w:basedOn w:val="DefaultParagraphFont"/>
    <w:link w:val="BalloonText"/>
    <w:semiHidden/>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uiPriority w:val="99"/>
    <w:semiHidden/>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NormalWeb">
    <w:name w:val="Normal (Web)"/>
    <w:basedOn w:val="Normal"/>
    <w:link w:val="NormalWebChar"/>
    <w:rsid w:val="00930E03"/>
    <w:pPr>
      <w:spacing w:before="100" w:beforeAutospacing="1" w:after="100" w:afterAutospacing="1"/>
      <w:jc w:val="both"/>
    </w:pPr>
    <w:rPr>
      <w:lang w:val="en-GB"/>
    </w:rPr>
  </w:style>
  <w:style w:type="character" w:customStyle="1" w:styleId="NormalWebChar">
    <w:name w:val="Normal (Web) Char"/>
    <w:link w:val="NormalWeb"/>
    <w:locked/>
    <w:rsid w:val="00930E03"/>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A802A1"/>
    <w:rPr>
      <w:sz w:val="20"/>
      <w:szCs w:val="20"/>
      <w:lang w:val="en-US"/>
    </w:rPr>
  </w:style>
  <w:style w:type="character" w:customStyle="1" w:styleId="FootnoteTextChar">
    <w:name w:val="Footnote Text Char"/>
    <w:basedOn w:val="DefaultParagraphFont"/>
    <w:link w:val="FootnoteText"/>
    <w:semiHidden/>
    <w:rsid w:val="00A802A1"/>
    <w:rPr>
      <w:rFonts w:ascii="Times New Roman" w:eastAsia="Times New Roman" w:hAnsi="Times New Roman" w:cs="Times New Roman"/>
      <w:sz w:val="20"/>
      <w:szCs w:val="20"/>
      <w:lang w:val="en-US"/>
    </w:rPr>
  </w:style>
  <w:style w:type="character" w:styleId="FootnoteReference">
    <w:name w:val="footnote reference"/>
    <w:basedOn w:val="DefaultParagraphFont"/>
    <w:rsid w:val="00A802A1"/>
    <w:rPr>
      <w:vertAlign w:val="superscript"/>
    </w:rPr>
  </w:style>
  <w:style w:type="character" w:customStyle="1" w:styleId="Heading1Char">
    <w:name w:val="Heading 1 Char"/>
    <w:basedOn w:val="DefaultParagraphFont"/>
    <w:link w:val="Heading1"/>
    <w:rsid w:val="003B4CD8"/>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3B4CD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rsid w:val="003B4CD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B4CD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3B4CD8"/>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3B4CD8"/>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3B4CD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4CD8"/>
    <w:rPr>
      <w:rFonts w:ascii="Times New Roman" w:eastAsia="Times New Roman" w:hAnsi="Times New Roman" w:cs="Times New Roman"/>
      <w:i/>
      <w:iCs/>
      <w:sz w:val="28"/>
      <w:szCs w:val="24"/>
    </w:rPr>
  </w:style>
  <w:style w:type="numbering" w:customStyle="1" w:styleId="NoList1">
    <w:name w:val="No List1"/>
    <w:next w:val="NoList"/>
    <w:semiHidden/>
    <w:rsid w:val="003B4CD8"/>
  </w:style>
  <w:style w:type="paragraph" w:styleId="Title">
    <w:name w:val="Title"/>
    <w:basedOn w:val="Normal"/>
    <w:link w:val="TitleChar"/>
    <w:qFormat/>
    <w:rsid w:val="003B4CD8"/>
    <w:pPr>
      <w:jc w:val="center"/>
    </w:pPr>
    <w:rPr>
      <w:b/>
      <w:szCs w:val="20"/>
    </w:rPr>
  </w:style>
  <w:style w:type="character" w:customStyle="1" w:styleId="TitleChar">
    <w:name w:val="Title Char"/>
    <w:basedOn w:val="DefaultParagraphFont"/>
    <w:link w:val="Title"/>
    <w:rsid w:val="003B4CD8"/>
    <w:rPr>
      <w:rFonts w:ascii="Times New Roman" w:eastAsia="Times New Roman" w:hAnsi="Times New Roman" w:cs="Times New Roman"/>
      <w:b/>
      <w:sz w:val="24"/>
      <w:szCs w:val="20"/>
    </w:rPr>
  </w:style>
  <w:style w:type="paragraph" w:styleId="Subtitle">
    <w:name w:val="Subtitle"/>
    <w:basedOn w:val="Normal"/>
    <w:link w:val="SubtitleChar"/>
    <w:qFormat/>
    <w:rsid w:val="003B4CD8"/>
    <w:pPr>
      <w:jc w:val="center"/>
    </w:pPr>
    <w:rPr>
      <w:szCs w:val="20"/>
    </w:rPr>
  </w:style>
  <w:style w:type="character" w:customStyle="1" w:styleId="SubtitleChar">
    <w:name w:val="Subtitle Char"/>
    <w:basedOn w:val="DefaultParagraphFont"/>
    <w:link w:val="Subtitle"/>
    <w:rsid w:val="003B4CD8"/>
    <w:rPr>
      <w:rFonts w:ascii="Times New Roman" w:eastAsia="Times New Roman" w:hAnsi="Times New Roman" w:cs="Times New Roman"/>
      <w:sz w:val="24"/>
      <w:szCs w:val="20"/>
    </w:rPr>
  </w:style>
  <w:style w:type="paragraph" w:customStyle="1" w:styleId="naisf">
    <w:name w:val="naisf"/>
    <w:basedOn w:val="Normal"/>
    <w:rsid w:val="003B4CD8"/>
    <w:pPr>
      <w:spacing w:before="100" w:beforeAutospacing="1" w:after="100" w:afterAutospacing="1"/>
      <w:jc w:val="both"/>
    </w:pPr>
    <w:rPr>
      <w:rFonts w:eastAsia="Arial Unicode MS"/>
      <w:lang w:val="en-GB"/>
    </w:rPr>
  </w:style>
  <w:style w:type="character" w:customStyle="1" w:styleId="PamattekstsRakstz">
    <w:name w:val="Pamatteksts Rakstz."/>
    <w:rsid w:val="003B4CD8"/>
    <w:rPr>
      <w:sz w:val="24"/>
      <w:szCs w:val="24"/>
      <w:lang w:val="lv-LV" w:eastAsia="en-US" w:bidi="ar-SA"/>
    </w:rPr>
  </w:style>
  <w:style w:type="paragraph" w:styleId="BodyTextIndent3">
    <w:name w:val="Body Text Indent 3"/>
    <w:basedOn w:val="Normal"/>
    <w:link w:val="BodyTextIndent3Char"/>
    <w:rsid w:val="003B4CD8"/>
    <w:pPr>
      <w:spacing w:after="120"/>
      <w:ind w:left="283"/>
    </w:pPr>
    <w:rPr>
      <w:sz w:val="16"/>
      <w:szCs w:val="16"/>
      <w:lang w:eastAsia="lv-LV"/>
    </w:rPr>
  </w:style>
  <w:style w:type="character" w:customStyle="1" w:styleId="BodyTextIndent3Char">
    <w:name w:val="Body Text Indent 3 Char"/>
    <w:basedOn w:val="DefaultParagraphFont"/>
    <w:link w:val="BodyTextIndent3"/>
    <w:rsid w:val="003B4CD8"/>
    <w:rPr>
      <w:rFonts w:ascii="Times New Roman" w:eastAsia="Times New Roman" w:hAnsi="Times New Roman" w:cs="Times New Roman"/>
      <w:sz w:val="16"/>
      <w:szCs w:val="16"/>
      <w:lang w:eastAsia="lv-LV"/>
    </w:rPr>
  </w:style>
  <w:style w:type="table" w:styleId="TableGrid">
    <w:name w:val="Table Grid"/>
    <w:basedOn w:val="TableNormal"/>
    <w:rsid w:val="003B4CD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B4CD8"/>
    <w:pPr>
      <w:spacing w:after="120" w:line="480" w:lineRule="auto"/>
    </w:pPr>
    <w:rPr>
      <w:lang w:eastAsia="lv-LV"/>
    </w:rPr>
  </w:style>
  <w:style w:type="character" w:customStyle="1" w:styleId="BodyText2Char">
    <w:name w:val="Body Text 2 Char"/>
    <w:basedOn w:val="DefaultParagraphFont"/>
    <w:link w:val="BodyText2"/>
    <w:rsid w:val="003B4CD8"/>
    <w:rPr>
      <w:rFonts w:ascii="Times New Roman" w:eastAsia="Times New Roman" w:hAnsi="Times New Roman" w:cs="Times New Roman"/>
      <w:sz w:val="24"/>
      <w:szCs w:val="24"/>
      <w:lang w:eastAsia="lv-LV"/>
    </w:rPr>
  </w:style>
  <w:style w:type="character" w:styleId="Hyperlink">
    <w:name w:val="Hyperlink"/>
    <w:uiPriority w:val="99"/>
    <w:rsid w:val="003B4CD8"/>
    <w:rPr>
      <w:color w:val="0000FF"/>
      <w:u w:val="single"/>
    </w:rPr>
  </w:style>
  <w:style w:type="paragraph" w:styleId="BlockText">
    <w:name w:val="Block Text"/>
    <w:basedOn w:val="Normal"/>
    <w:rsid w:val="003B4CD8"/>
    <w:pPr>
      <w:spacing w:before="100" w:beforeAutospacing="1" w:after="100" w:afterAutospacing="1"/>
    </w:pPr>
    <w:rPr>
      <w:rFonts w:eastAsia="Arial Unicode MS"/>
      <w:lang w:val="en-GB"/>
    </w:rPr>
  </w:style>
  <w:style w:type="paragraph" w:customStyle="1" w:styleId="CharCharRakstzRakstz">
    <w:name w:val="Char Char Rakstz. Rakstz."/>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3B4CD8"/>
    <w:pPr>
      <w:spacing w:before="120" w:after="160" w:line="240" w:lineRule="exact"/>
      <w:ind w:firstLine="720"/>
      <w:jc w:val="both"/>
    </w:pPr>
    <w:rPr>
      <w:rFonts w:ascii="Verdana" w:hAnsi="Verdana"/>
      <w:sz w:val="20"/>
      <w:szCs w:val="20"/>
      <w:lang w:val="en-US"/>
    </w:rPr>
  </w:style>
  <w:style w:type="paragraph" w:styleId="TOC3">
    <w:name w:val="toc 3"/>
    <w:basedOn w:val="Normal"/>
    <w:next w:val="Normal"/>
    <w:autoRedefine/>
    <w:rsid w:val="003B4CD8"/>
    <w:pPr>
      <w:ind w:left="520"/>
    </w:pPr>
    <w:rPr>
      <w:sz w:val="26"/>
      <w:szCs w:val="20"/>
      <w:lang w:val="en-GB"/>
    </w:rPr>
  </w:style>
  <w:style w:type="paragraph" w:styleId="ListParagraph">
    <w:name w:val="List Paragraph"/>
    <w:basedOn w:val="Normal"/>
    <w:qFormat/>
    <w:rsid w:val="003B4CD8"/>
    <w:pPr>
      <w:ind w:left="720"/>
    </w:pPr>
    <w:rPr>
      <w:lang w:eastAsia="lv-LV"/>
    </w:rPr>
  </w:style>
  <w:style w:type="paragraph" w:customStyle="1" w:styleId="CharChar">
    <w:name w:val="Char Char"/>
    <w:basedOn w:val="Normal"/>
    <w:rsid w:val="003B4CD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3B4CD8"/>
  </w:style>
  <w:style w:type="paragraph" w:customStyle="1" w:styleId="Normalnumbered">
    <w:name w:val="Normal_numbered"/>
    <w:basedOn w:val="Normal"/>
    <w:next w:val="Normal"/>
    <w:autoRedefine/>
    <w:rsid w:val="003B4CD8"/>
    <w:pPr>
      <w:tabs>
        <w:tab w:val="num" w:pos="0"/>
        <w:tab w:val="num" w:pos="450"/>
      </w:tabs>
      <w:spacing w:before="120"/>
      <w:ind w:left="1200" w:right="-1" w:firstLine="840"/>
      <w:jc w:val="both"/>
    </w:pPr>
    <w:rPr>
      <w:szCs w:val="20"/>
      <w:lang w:eastAsia="lv-LV"/>
    </w:rPr>
  </w:style>
  <w:style w:type="paragraph" w:styleId="Revision">
    <w:name w:val="Revision"/>
    <w:hidden/>
    <w:uiPriority w:val="99"/>
    <w:semiHidden/>
    <w:rsid w:val="003B4CD8"/>
    <w:pPr>
      <w:spacing w:after="0"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272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CD8"/>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link w:val="Heading2Char"/>
    <w:qFormat/>
    <w:rsid w:val="003B4CD8"/>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3B4CD8"/>
    <w:pPr>
      <w:keepNext/>
      <w:tabs>
        <w:tab w:val="num" w:pos="1080"/>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3B4CD8"/>
    <w:pPr>
      <w:tabs>
        <w:tab w:val="num" w:pos="1008"/>
      </w:tabs>
      <w:spacing w:before="240" w:after="60"/>
      <w:ind w:left="1008" w:hanging="1008"/>
      <w:outlineLvl w:val="4"/>
    </w:pPr>
    <w:rPr>
      <w:b/>
      <w:bCs/>
      <w:i/>
      <w:iCs/>
      <w:sz w:val="26"/>
      <w:szCs w:val="26"/>
      <w:lang w:val="en-GB"/>
    </w:rPr>
  </w:style>
  <w:style w:type="paragraph" w:styleId="Heading6">
    <w:name w:val="heading 6"/>
    <w:basedOn w:val="Normal"/>
    <w:next w:val="Normal"/>
    <w:link w:val="Heading6Char"/>
    <w:qFormat/>
    <w:rsid w:val="003B4CD8"/>
    <w:pPr>
      <w:spacing w:before="240" w:after="60"/>
      <w:outlineLvl w:val="5"/>
    </w:pPr>
    <w:rPr>
      <w:b/>
      <w:bCs/>
      <w:sz w:val="22"/>
      <w:szCs w:val="22"/>
      <w:lang w:eastAsia="lv-LV"/>
    </w:rPr>
  </w:style>
  <w:style w:type="paragraph" w:styleId="Heading7">
    <w:name w:val="heading 7"/>
    <w:basedOn w:val="Normal"/>
    <w:next w:val="Normal"/>
    <w:link w:val="Heading7Char"/>
    <w:qFormat/>
    <w:rsid w:val="003B4CD8"/>
    <w:pPr>
      <w:spacing w:before="240" w:after="60"/>
      <w:outlineLvl w:val="6"/>
    </w:pPr>
    <w:rPr>
      <w:lang w:eastAsia="lv-LV"/>
    </w:rPr>
  </w:style>
  <w:style w:type="paragraph" w:styleId="Heading8">
    <w:name w:val="heading 8"/>
    <w:basedOn w:val="Normal"/>
    <w:next w:val="Normal"/>
    <w:link w:val="Heading8Char"/>
    <w:qFormat/>
    <w:rsid w:val="003B4CD8"/>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qFormat/>
    <w:rsid w:val="003B4CD8"/>
    <w:pPr>
      <w:keepNext/>
      <w:ind w:left="900" w:hanging="540"/>
      <w:jc w:val="center"/>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uiPriority w:val="99"/>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54F79"/>
    <w:rPr>
      <w:b/>
      <w:bCs/>
    </w:rPr>
  </w:style>
  <w:style w:type="character" w:customStyle="1" w:styleId="CommentSubjectChar">
    <w:name w:val="Comment Subject Char"/>
    <w:basedOn w:val="CommentTextChar"/>
    <w:link w:val="CommentSubject"/>
    <w:uiPriority w:val="99"/>
    <w:semiHidden/>
    <w:rsid w:val="00354F79"/>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54F79"/>
    <w:rPr>
      <w:rFonts w:ascii="Tahoma" w:hAnsi="Tahoma" w:cs="Tahoma"/>
      <w:sz w:val="16"/>
      <w:szCs w:val="16"/>
    </w:rPr>
  </w:style>
  <w:style w:type="character" w:customStyle="1" w:styleId="BalloonTextChar">
    <w:name w:val="Balloon Text Char"/>
    <w:basedOn w:val="DefaultParagraphFont"/>
    <w:link w:val="BalloonText"/>
    <w:semiHidden/>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uiPriority w:val="99"/>
    <w:semiHidden/>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NormalWeb">
    <w:name w:val="Normal (Web)"/>
    <w:basedOn w:val="Normal"/>
    <w:link w:val="NormalWebChar"/>
    <w:rsid w:val="00930E03"/>
    <w:pPr>
      <w:spacing w:before="100" w:beforeAutospacing="1" w:after="100" w:afterAutospacing="1"/>
      <w:jc w:val="both"/>
    </w:pPr>
    <w:rPr>
      <w:lang w:val="en-GB"/>
    </w:rPr>
  </w:style>
  <w:style w:type="character" w:customStyle="1" w:styleId="NormalWebChar">
    <w:name w:val="Normal (Web) Char"/>
    <w:link w:val="NormalWeb"/>
    <w:locked/>
    <w:rsid w:val="00930E03"/>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A802A1"/>
    <w:rPr>
      <w:sz w:val="20"/>
      <w:szCs w:val="20"/>
      <w:lang w:val="en-US"/>
    </w:rPr>
  </w:style>
  <w:style w:type="character" w:customStyle="1" w:styleId="FootnoteTextChar">
    <w:name w:val="Footnote Text Char"/>
    <w:basedOn w:val="DefaultParagraphFont"/>
    <w:link w:val="FootnoteText"/>
    <w:semiHidden/>
    <w:rsid w:val="00A802A1"/>
    <w:rPr>
      <w:rFonts w:ascii="Times New Roman" w:eastAsia="Times New Roman" w:hAnsi="Times New Roman" w:cs="Times New Roman"/>
      <w:sz w:val="20"/>
      <w:szCs w:val="20"/>
      <w:lang w:val="en-US"/>
    </w:rPr>
  </w:style>
  <w:style w:type="character" w:styleId="FootnoteReference">
    <w:name w:val="footnote reference"/>
    <w:basedOn w:val="DefaultParagraphFont"/>
    <w:rsid w:val="00A802A1"/>
    <w:rPr>
      <w:vertAlign w:val="superscript"/>
    </w:rPr>
  </w:style>
  <w:style w:type="character" w:customStyle="1" w:styleId="Heading1Char">
    <w:name w:val="Heading 1 Char"/>
    <w:basedOn w:val="DefaultParagraphFont"/>
    <w:link w:val="Heading1"/>
    <w:rsid w:val="003B4CD8"/>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3B4CD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rsid w:val="003B4CD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B4CD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3B4CD8"/>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3B4CD8"/>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3B4CD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4CD8"/>
    <w:rPr>
      <w:rFonts w:ascii="Times New Roman" w:eastAsia="Times New Roman" w:hAnsi="Times New Roman" w:cs="Times New Roman"/>
      <w:i/>
      <w:iCs/>
      <w:sz w:val="28"/>
      <w:szCs w:val="24"/>
    </w:rPr>
  </w:style>
  <w:style w:type="numbering" w:customStyle="1" w:styleId="NoList1">
    <w:name w:val="No List1"/>
    <w:next w:val="NoList"/>
    <w:semiHidden/>
    <w:rsid w:val="003B4CD8"/>
  </w:style>
  <w:style w:type="paragraph" w:styleId="Title">
    <w:name w:val="Title"/>
    <w:basedOn w:val="Normal"/>
    <w:link w:val="TitleChar"/>
    <w:qFormat/>
    <w:rsid w:val="003B4CD8"/>
    <w:pPr>
      <w:jc w:val="center"/>
    </w:pPr>
    <w:rPr>
      <w:b/>
      <w:szCs w:val="20"/>
    </w:rPr>
  </w:style>
  <w:style w:type="character" w:customStyle="1" w:styleId="TitleChar">
    <w:name w:val="Title Char"/>
    <w:basedOn w:val="DefaultParagraphFont"/>
    <w:link w:val="Title"/>
    <w:rsid w:val="003B4CD8"/>
    <w:rPr>
      <w:rFonts w:ascii="Times New Roman" w:eastAsia="Times New Roman" w:hAnsi="Times New Roman" w:cs="Times New Roman"/>
      <w:b/>
      <w:sz w:val="24"/>
      <w:szCs w:val="20"/>
    </w:rPr>
  </w:style>
  <w:style w:type="paragraph" w:styleId="Subtitle">
    <w:name w:val="Subtitle"/>
    <w:basedOn w:val="Normal"/>
    <w:link w:val="SubtitleChar"/>
    <w:qFormat/>
    <w:rsid w:val="003B4CD8"/>
    <w:pPr>
      <w:jc w:val="center"/>
    </w:pPr>
    <w:rPr>
      <w:szCs w:val="20"/>
    </w:rPr>
  </w:style>
  <w:style w:type="character" w:customStyle="1" w:styleId="SubtitleChar">
    <w:name w:val="Subtitle Char"/>
    <w:basedOn w:val="DefaultParagraphFont"/>
    <w:link w:val="Subtitle"/>
    <w:rsid w:val="003B4CD8"/>
    <w:rPr>
      <w:rFonts w:ascii="Times New Roman" w:eastAsia="Times New Roman" w:hAnsi="Times New Roman" w:cs="Times New Roman"/>
      <w:sz w:val="24"/>
      <w:szCs w:val="20"/>
    </w:rPr>
  </w:style>
  <w:style w:type="paragraph" w:customStyle="1" w:styleId="naisf">
    <w:name w:val="naisf"/>
    <w:basedOn w:val="Normal"/>
    <w:rsid w:val="003B4CD8"/>
    <w:pPr>
      <w:spacing w:before="100" w:beforeAutospacing="1" w:after="100" w:afterAutospacing="1"/>
      <w:jc w:val="both"/>
    </w:pPr>
    <w:rPr>
      <w:rFonts w:eastAsia="Arial Unicode MS"/>
      <w:lang w:val="en-GB"/>
    </w:rPr>
  </w:style>
  <w:style w:type="character" w:customStyle="1" w:styleId="PamattekstsRakstz">
    <w:name w:val="Pamatteksts Rakstz."/>
    <w:rsid w:val="003B4CD8"/>
    <w:rPr>
      <w:sz w:val="24"/>
      <w:szCs w:val="24"/>
      <w:lang w:val="lv-LV" w:eastAsia="en-US" w:bidi="ar-SA"/>
    </w:rPr>
  </w:style>
  <w:style w:type="paragraph" w:styleId="BodyTextIndent3">
    <w:name w:val="Body Text Indent 3"/>
    <w:basedOn w:val="Normal"/>
    <w:link w:val="BodyTextIndent3Char"/>
    <w:rsid w:val="003B4CD8"/>
    <w:pPr>
      <w:spacing w:after="120"/>
      <w:ind w:left="283"/>
    </w:pPr>
    <w:rPr>
      <w:sz w:val="16"/>
      <w:szCs w:val="16"/>
      <w:lang w:eastAsia="lv-LV"/>
    </w:rPr>
  </w:style>
  <w:style w:type="character" w:customStyle="1" w:styleId="BodyTextIndent3Char">
    <w:name w:val="Body Text Indent 3 Char"/>
    <w:basedOn w:val="DefaultParagraphFont"/>
    <w:link w:val="BodyTextIndent3"/>
    <w:rsid w:val="003B4CD8"/>
    <w:rPr>
      <w:rFonts w:ascii="Times New Roman" w:eastAsia="Times New Roman" w:hAnsi="Times New Roman" w:cs="Times New Roman"/>
      <w:sz w:val="16"/>
      <w:szCs w:val="16"/>
      <w:lang w:eastAsia="lv-LV"/>
    </w:rPr>
  </w:style>
  <w:style w:type="table" w:styleId="TableGrid">
    <w:name w:val="Table Grid"/>
    <w:basedOn w:val="TableNormal"/>
    <w:rsid w:val="003B4CD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B4CD8"/>
    <w:pPr>
      <w:spacing w:after="120" w:line="480" w:lineRule="auto"/>
    </w:pPr>
    <w:rPr>
      <w:lang w:eastAsia="lv-LV"/>
    </w:rPr>
  </w:style>
  <w:style w:type="character" w:customStyle="1" w:styleId="BodyText2Char">
    <w:name w:val="Body Text 2 Char"/>
    <w:basedOn w:val="DefaultParagraphFont"/>
    <w:link w:val="BodyText2"/>
    <w:rsid w:val="003B4CD8"/>
    <w:rPr>
      <w:rFonts w:ascii="Times New Roman" w:eastAsia="Times New Roman" w:hAnsi="Times New Roman" w:cs="Times New Roman"/>
      <w:sz w:val="24"/>
      <w:szCs w:val="24"/>
      <w:lang w:eastAsia="lv-LV"/>
    </w:rPr>
  </w:style>
  <w:style w:type="character" w:styleId="Hyperlink">
    <w:name w:val="Hyperlink"/>
    <w:uiPriority w:val="99"/>
    <w:rsid w:val="003B4CD8"/>
    <w:rPr>
      <w:color w:val="0000FF"/>
      <w:u w:val="single"/>
    </w:rPr>
  </w:style>
  <w:style w:type="paragraph" w:styleId="BlockText">
    <w:name w:val="Block Text"/>
    <w:basedOn w:val="Normal"/>
    <w:rsid w:val="003B4CD8"/>
    <w:pPr>
      <w:spacing w:before="100" w:beforeAutospacing="1" w:after="100" w:afterAutospacing="1"/>
    </w:pPr>
    <w:rPr>
      <w:rFonts w:eastAsia="Arial Unicode MS"/>
      <w:lang w:val="en-GB"/>
    </w:rPr>
  </w:style>
  <w:style w:type="paragraph" w:customStyle="1" w:styleId="CharCharRakstzRakstz">
    <w:name w:val="Char Char Rakstz. Rakstz."/>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3B4CD8"/>
    <w:pPr>
      <w:spacing w:before="120" w:after="160" w:line="240" w:lineRule="exact"/>
      <w:ind w:firstLine="720"/>
      <w:jc w:val="both"/>
    </w:pPr>
    <w:rPr>
      <w:rFonts w:ascii="Verdana" w:hAnsi="Verdana"/>
      <w:sz w:val="20"/>
      <w:szCs w:val="20"/>
      <w:lang w:val="en-US"/>
    </w:rPr>
  </w:style>
  <w:style w:type="paragraph" w:styleId="TOC3">
    <w:name w:val="toc 3"/>
    <w:basedOn w:val="Normal"/>
    <w:next w:val="Normal"/>
    <w:autoRedefine/>
    <w:rsid w:val="003B4CD8"/>
    <w:pPr>
      <w:ind w:left="520"/>
    </w:pPr>
    <w:rPr>
      <w:sz w:val="26"/>
      <w:szCs w:val="20"/>
      <w:lang w:val="en-GB"/>
    </w:rPr>
  </w:style>
  <w:style w:type="paragraph" w:styleId="ListParagraph">
    <w:name w:val="List Paragraph"/>
    <w:basedOn w:val="Normal"/>
    <w:qFormat/>
    <w:rsid w:val="003B4CD8"/>
    <w:pPr>
      <w:ind w:left="720"/>
    </w:pPr>
    <w:rPr>
      <w:lang w:eastAsia="lv-LV"/>
    </w:rPr>
  </w:style>
  <w:style w:type="paragraph" w:customStyle="1" w:styleId="CharChar">
    <w:name w:val="Char Char"/>
    <w:basedOn w:val="Normal"/>
    <w:rsid w:val="003B4CD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3B4CD8"/>
  </w:style>
  <w:style w:type="paragraph" w:customStyle="1" w:styleId="Normalnumbered">
    <w:name w:val="Normal_numbered"/>
    <w:basedOn w:val="Normal"/>
    <w:next w:val="Normal"/>
    <w:autoRedefine/>
    <w:rsid w:val="003B4CD8"/>
    <w:pPr>
      <w:tabs>
        <w:tab w:val="num" w:pos="0"/>
        <w:tab w:val="num" w:pos="450"/>
      </w:tabs>
      <w:spacing w:before="120"/>
      <w:ind w:left="1200" w:right="-1" w:firstLine="840"/>
      <w:jc w:val="both"/>
    </w:pPr>
    <w:rPr>
      <w:szCs w:val="20"/>
      <w:lang w:eastAsia="lv-LV"/>
    </w:rPr>
  </w:style>
  <w:style w:type="paragraph" w:styleId="Revision">
    <w:name w:val="Revision"/>
    <w:hidden/>
    <w:uiPriority w:val="99"/>
    <w:semiHidden/>
    <w:rsid w:val="003B4CD8"/>
    <w:pPr>
      <w:spacing w:after="0"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59"/>
    <w:rsid w:val="00272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56244">
      <w:bodyDiv w:val="1"/>
      <w:marLeft w:val="0"/>
      <w:marRight w:val="0"/>
      <w:marTop w:val="0"/>
      <w:marBottom w:val="0"/>
      <w:divBdr>
        <w:top w:val="none" w:sz="0" w:space="0" w:color="auto"/>
        <w:left w:val="none" w:sz="0" w:space="0" w:color="auto"/>
        <w:bottom w:val="none" w:sz="0" w:space="0" w:color="auto"/>
        <w:right w:val="none" w:sz="0" w:space="0" w:color="auto"/>
      </w:divBdr>
    </w:div>
    <w:div w:id="845948300">
      <w:bodyDiv w:val="1"/>
      <w:marLeft w:val="0"/>
      <w:marRight w:val="0"/>
      <w:marTop w:val="0"/>
      <w:marBottom w:val="0"/>
      <w:divBdr>
        <w:top w:val="none" w:sz="0" w:space="0" w:color="auto"/>
        <w:left w:val="none" w:sz="0" w:space="0" w:color="auto"/>
        <w:bottom w:val="none" w:sz="0" w:space="0" w:color="auto"/>
        <w:right w:val="none" w:sz="0" w:space="0" w:color="auto"/>
      </w:divBdr>
    </w:div>
    <w:div w:id="1411122437">
      <w:bodyDiv w:val="1"/>
      <w:marLeft w:val="0"/>
      <w:marRight w:val="0"/>
      <w:marTop w:val="0"/>
      <w:marBottom w:val="0"/>
      <w:divBdr>
        <w:top w:val="none" w:sz="0" w:space="0" w:color="auto"/>
        <w:left w:val="none" w:sz="0" w:space="0" w:color="auto"/>
        <w:bottom w:val="none" w:sz="0" w:space="0" w:color="auto"/>
        <w:right w:val="none" w:sz="0" w:space="0" w:color="auto"/>
      </w:divBdr>
    </w:div>
    <w:div w:id="1693530173">
      <w:bodyDiv w:val="1"/>
      <w:marLeft w:val="0"/>
      <w:marRight w:val="0"/>
      <w:marTop w:val="0"/>
      <w:marBottom w:val="0"/>
      <w:divBdr>
        <w:top w:val="none" w:sz="0" w:space="0" w:color="auto"/>
        <w:left w:val="none" w:sz="0" w:space="0" w:color="auto"/>
        <w:bottom w:val="none" w:sz="0" w:space="0" w:color="auto"/>
        <w:right w:val="none" w:sz="0" w:space="0" w:color="auto"/>
      </w:divBdr>
    </w:div>
    <w:div w:id="1714379968">
      <w:bodyDiv w:val="1"/>
      <w:marLeft w:val="0"/>
      <w:marRight w:val="0"/>
      <w:marTop w:val="0"/>
      <w:marBottom w:val="0"/>
      <w:divBdr>
        <w:top w:val="none" w:sz="0" w:space="0" w:color="auto"/>
        <w:left w:val="none" w:sz="0" w:space="0" w:color="auto"/>
        <w:bottom w:val="none" w:sz="0" w:space="0" w:color="auto"/>
        <w:right w:val="none" w:sz="0" w:space="0" w:color="auto"/>
      </w:divBdr>
    </w:div>
    <w:div w:id="17352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rina.bancuka@soc.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5F59-5CED-47E3-8500-707450DD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10</Pages>
  <Words>11879</Words>
  <Characters>6772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Māris Rēvelis</cp:lastModifiedBy>
  <cp:revision>15</cp:revision>
  <cp:lastPrinted>2014-09-08T14:48:00Z</cp:lastPrinted>
  <dcterms:created xsi:type="dcterms:W3CDTF">2014-09-05T10:43:00Z</dcterms:created>
  <dcterms:modified xsi:type="dcterms:W3CDTF">2014-09-26T10:14:00Z</dcterms:modified>
</cp:coreProperties>
</file>