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B06DA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924A38A" wp14:editId="5DA2A5DF">
                <wp:simplePos x="0" y="0"/>
                <wp:positionH relativeFrom="column">
                  <wp:posOffset>4335780</wp:posOffset>
                </wp:positionH>
                <wp:positionV relativeFrom="page">
                  <wp:posOffset>447675</wp:posOffset>
                </wp:positionV>
                <wp:extent cx="1298575" cy="352425"/>
                <wp:effectExtent l="0" t="0" r="0" b="9525"/>
                <wp:wrapTight wrapText="bothSides">
                  <wp:wrapPolygon edited="0">
                    <wp:start x="0" y="0"/>
                    <wp:lineTo x="0" y="21016"/>
                    <wp:lineTo x="21230" y="21016"/>
                    <wp:lineTo x="212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52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53FA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pt;margin-top:35.25pt;width:102.25pt;height:2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K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DS7zcjlbzDCicPZqlhf5LLog1fG2sc6/4bpDYVJjC8xH&#10;dLK/cz5EQ6qjSXDmtBRsLaSMC7vd3EiL9gRUso7fAf2ZmVTBWOlwbUQcdyBI8BHOQriR9W9llhfp&#10;dV5O1vPlYlKsi9mkXKTLSZqV1+U8Lcridv09BJgVVSsY4+pOKH5UYFb8HcOHXhi1EzWI+lCsRZqO&#10;HP0xyzR+v8uyEx46UoquxsuTEakCs68Vg7xJ5YmQ4zx5Hn8sMxTh+I9liToI1I8i8MNmAJQgjo1m&#10;j6AIq4EwoB2eEZi02n7FqIeWrLH7siOWYyTfKlBVmRVF6OG4KGaLHBb2/GRzfkIUBagae4zG6Y0f&#10;+35nrNi24GnUsdJXoMRGRJE8RXXQL7RdTObwRIS+Pl9Hq6eHbPUDAAD//wMAUEsDBBQABgAIAAAA&#10;IQC9MrZ/4AAAAAoBAAAPAAAAZHJzL2Rvd25yZXYueG1sTI/BTsMwEETvSPyDtUjcqE0QSRTiVAgE&#10;9MKhLag9uvFiR8R2iN00/D3LCY6reZp5Wy9n17MJx9gFL+F6IYChb4PuvJHwtn26KoHFpLxWffAo&#10;4RsjLJvzs1pVOpz8GqdNMoxKfKyUBJvSUHEeW4tOxUUY0FP2EUanEp2j4XpUJyp3Pc+EyLlTnacF&#10;qwZ8sNh+bo5OwvO02rqhtY/7ovgyK/Medy+vUcrLi/n+DljCOf3B8KtP6tCQ0yEcvY6sl5CXGakn&#10;CYW4BUZAWRY3wA5EZrkA3tT8/wvNDwAAAP//AwBQSwECLQAUAAYACAAAACEAtoM4kv4AAADhAQAA&#10;EwAAAAAAAAAAAAAAAAAAAAAAW0NvbnRlbnRfVHlwZXNdLnhtbFBLAQItABQABgAIAAAAIQA4/SH/&#10;1gAAAJQBAAALAAAAAAAAAAAAAAAAAC8BAABfcmVscy8ucmVsc1BLAQItABQABgAIAAAAIQDuhV/K&#10;gAIAABAFAAAOAAAAAAAAAAAAAAAAAC4CAABkcnMvZTJvRG9jLnhtbFBLAQItABQABgAIAAAAIQC9&#10;MrZ/4AAAAAoBAAAPAAAAAAAAAAAAAAAAANoEAABkcnMvZG93bnJldi54bWxQSwUGAAAAAAQABADz&#10;AAAA5wUAAAAA&#10;" o:allowincell="f" o:allowoverlap="f" stroked="f" strokeweight="1pt">
                <v:textbox>
                  <w:txbxContent>
                    <w:p w:rsidR="003D5C89" w:rsidRDefault="00753FA3"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422EFB">
            <w:pPr>
              <w:pStyle w:val="Header"/>
              <w:tabs>
                <w:tab w:val="clear" w:pos="4320"/>
                <w:tab w:val="clear" w:pos="8640"/>
              </w:tabs>
              <w:rPr>
                <w:bCs/>
                <w:szCs w:val="44"/>
                <w:lang w:val="lv-LV"/>
              </w:rPr>
            </w:pPr>
            <w:r>
              <w:rPr>
                <w:bCs/>
                <w:szCs w:val="44"/>
                <w:lang w:val="lv-LV"/>
              </w:rPr>
              <w:t>23</w:t>
            </w:r>
            <w:r w:rsidR="00E61AB9">
              <w:rPr>
                <w:bCs/>
                <w:szCs w:val="44"/>
                <w:lang w:val="lv-LV"/>
              </w:rPr>
              <w:t>.</w:t>
            </w:r>
            <w:r w:rsidR="00CD139B">
              <w:rPr>
                <w:bCs/>
                <w:szCs w:val="44"/>
                <w:lang w:val="lv-LV"/>
              </w:rPr>
              <w:t>03.</w:t>
            </w:r>
            <w:r w:rsidR="0044759D">
              <w:rPr>
                <w:bCs/>
                <w:szCs w:val="44"/>
                <w:lang w:val="lv-LV"/>
              </w:rPr>
              <w:t>20</w:t>
            </w:r>
            <w:r>
              <w:rPr>
                <w:bCs/>
                <w:szCs w:val="44"/>
                <w:lang w:val="lv-LV"/>
              </w:rPr>
              <w:t>17</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753FA3">
              <w:rPr>
                <w:bCs/>
                <w:szCs w:val="44"/>
                <w:lang w:val="lv-LV"/>
              </w:rPr>
              <w:t>4/15</w:t>
            </w:r>
          </w:p>
        </w:tc>
      </w:tr>
    </w:tbl>
    <w:p w:rsidR="002438AA" w:rsidRDefault="002438AA" w:rsidP="000D2435">
      <w:pPr>
        <w:pStyle w:val="Heading6"/>
        <w:jc w:val="left"/>
        <w:rPr>
          <w:u w:val="none"/>
        </w:rPr>
      </w:pPr>
    </w:p>
    <w:p w:rsidR="00E61AB9" w:rsidRDefault="002438AA" w:rsidP="002438AA">
      <w:pPr>
        <w:pStyle w:val="Heading6"/>
        <w:rPr>
          <w:u w:val="none"/>
        </w:rPr>
      </w:pPr>
      <w:r>
        <w:rPr>
          <w:u w:val="none"/>
        </w:rPr>
        <w:t xml:space="preserve"> </w:t>
      </w:r>
    </w:p>
    <w:p w:rsidR="00B06DA7" w:rsidRDefault="00B725A1" w:rsidP="002438AA">
      <w:pPr>
        <w:pBdr>
          <w:bottom w:val="single" w:sz="12" w:space="1" w:color="auto"/>
        </w:pBdr>
        <w:jc w:val="center"/>
        <w:rPr>
          <w:b/>
          <w:bCs/>
        </w:rPr>
      </w:pPr>
      <w:r>
        <w:rPr>
          <w:b/>
          <w:bCs/>
        </w:rPr>
        <w:t xml:space="preserve">PAR </w:t>
      </w:r>
      <w:r w:rsidR="00422EFB">
        <w:rPr>
          <w:b/>
          <w:bCs/>
        </w:rPr>
        <w:t xml:space="preserve">JELGAVAS PILSĒTAS PAŠVALDĪBAS 2017.GADA 23.FEBRUĀRA </w:t>
      </w:r>
    </w:p>
    <w:p w:rsidR="002438AA" w:rsidRDefault="00422EFB" w:rsidP="002438AA">
      <w:pPr>
        <w:pBdr>
          <w:bottom w:val="single" w:sz="12" w:space="1" w:color="auto"/>
        </w:pBdr>
        <w:jc w:val="center"/>
        <w:rPr>
          <w:b/>
          <w:bCs/>
        </w:rPr>
      </w:pPr>
      <w:r>
        <w:rPr>
          <w:b/>
          <w:bCs/>
        </w:rPr>
        <w:t xml:space="preserve">SAISTOŠO NOTEIKUMU Nr.17-7 </w:t>
      </w:r>
      <w:r w:rsidR="008678C7">
        <w:rPr>
          <w:b/>
          <w:bCs/>
        </w:rPr>
        <w:t xml:space="preserve"> </w:t>
      </w:r>
      <w:r>
        <w:rPr>
          <w:b/>
          <w:bCs/>
        </w:rPr>
        <w:t xml:space="preserve">“GROZĪJUMS JELGAVAS PILSĒTAS PAŠVALDĪBAS 2016.GADA 22.SEPTEMBRA SAISTOŠAJOS NOTEIKUMOS </w:t>
      </w:r>
      <w:r w:rsidR="008678C7">
        <w:rPr>
          <w:b/>
          <w:bCs/>
        </w:rPr>
        <w:t xml:space="preserve"> </w:t>
      </w:r>
      <w:r>
        <w:rPr>
          <w:b/>
          <w:bCs/>
        </w:rPr>
        <w:t>NR.16-19 “NEKUSTAMĀ ĪPAŠUMA NODOKĻA PIEMĒROŠANA JELGAVAS PILSĒTAS ADMINISTRATĪVAJĀ TERITORIJĀ”</w:t>
      </w:r>
      <w:r w:rsidR="00F91642">
        <w:rPr>
          <w:b/>
          <w:bCs/>
        </w:rPr>
        <w:t>”</w:t>
      </w:r>
      <w:r>
        <w:rPr>
          <w:b/>
          <w:bCs/>
        </w:rPr>
        <w:t xml:space="preserve"> </w:t>
      </w:r>
      <w:r w:rsidR="005444E8">
        <w:rPr>
          <w:b/>
          <w:bCs/>
        </w:rPr>
        <w:t xml:space="preserve">PUBLICĒŠANU </w:t>
      </w:r>
    </w:p>
    <w:p w:rsidR="00753FA3" w:rsidRPr="00753FA3" w:rsidRDefault="00753FA3" w:rsidP="00753FA3">
      <w:pPr>
        <w:shd w:val="clear" w:color="auto" w:fill="FFFFFF"/>
        <w:jc w:val="center"/>
        <w:rPr>
          <w:bCs/>
        </w:rPr>
      </w:pPr>
      <w:r w:rsidRPr="00753FA3">
        <w:rPr>
          <w:bCs/>
        </w:rPr>
        <w:t xml:space="preserve">(ziņo </w:t>
      </w:r>
      <w:proofErr w:type="spellStart"/>
      <w:r w:rsidRPr="00753FA3">
        <w:rPr>
          <w:bCs/>
        </w:rPr>
        <w:t>I.Škutāne</w:t>
      </w:r>
      <w:proofErr w:type="spellEnd"/>
      <w:r w:rsidRPr="00753FA3">
        <w:rPr>
          <w:bCs/>
        </w:rPr>
        <w:t>)</w:t>
      </w:r>
    </w:p>
    <w:p w:rsidR="00753FA3" w:rsidRPr="00753FA3" w:rsidRDefault="00753FA3" w:rsidP="00753FA3">
      <w:pPr>
        <w:shd w:val="clear" w:color="auto" w:fill="FFFFFF"/>
        <w:jc w:val="both"/>
        <w:rPr>
          <w:b/>
          <w:bCs/>
        </w:rPr>
      </w:pPr>
    </w:p>
    <w:p w:rsidR="00276675" w:rsidRPr="00276675" w:rsidRDefault="00276675" w:rsidP="00276675">
      <w:pPr>
        <w:shd w:val="clear" w:color="auto" w:fill="FFFFFF"/>
        <w:jc w:val="both"/>
        <w:rPr>
          <w:color w:val="000000"/>
        </w:rPr>
      </w:pPr>
      <w:r w:rsidRPr="00276675">
        <w:rPr>
          <w:b/>
          <w:bCs/>
        </w:rPr>
        <w:t xml:space="preserve">            Atklāti balsojot: PAR – 14 </w:t>
      </w:r>
      <w:r w:rsidRPr="00276675">
        <w:rPr>
          <w:bCs/>
        </w:rPr>
        <w:t xml:space="preserve">(A.Rāviņš, I.Jakovels, S.Stoļarovs, S.Šalājevs, V.Grigorjevs, V.Ļevčenoks, R.Vectirāne, M.Buškevics, A.Garančs, D.Olte, A.Rublis, A.Tomašūns, R.Šlegelmilhs, J.Strods), </w:t>
      </w:r>
      <w:r w:rsidRPr="00276675">
        <w:rPr>
          <w:b/>
          <w:color w:val="000000"/>
        </w:rPr>
        <w:t xml:space="preserve">PRET- </w:t>
      </w:r>
      <w:r w:rsidRPr="00276675">
        <w:rPr>
          <w:color w:val="000000"/>
        </w:rPr>
        <w:t>nav,</w:t>
      </w:r>
      <w:r w:rsidRPr="00276675">
        <w:rPr>
          <w:b/>
          <w:color w:val="000000"/>
        </w:rPr>
        <w:t xml:space="preserve"> ATTURAS </w:t>
      </w:r>
      <w:r w:rsidRPr="00276675">
        <w:rPr>
          <w:color w:val="000000"/>
        </w:rPr>
        <w:t>– nav,</w:t>
      </w:r>
      <w:r w:rsidRPr="00276675">
        <w:rPr>
          <w:b/>
          <w:color w:val="000000"/>
        </w:rPr>
        <w:t xml:space="preserve"> </w:t>
      </w:r>
    </w:p>
    <w:p w:rsidR="002438AA" w:rsidRPr="002438AA" w:rsidRDefault="002438AA" w:rsidP="002438AA"/>
    <w:p w:rsidR="00422EFB" w:rsidRDefault="00422EFB" w:rsidP="00C36D3B">
      <w:pPr>
        <w:pStyle w:val="BodyText"/>
        <w:ind w:firstLine="360"/>
        <w:jc w:val="both"/>
      </w:pPr>
      <w:r>
        <w:t>Jelgavas pilsētas pašvaldība ar 2016.gada 22.septembra saistošajiem noteikumiem Nr.16-19 “Nekustamā īpašuma nodokļa piemērošana Jelgavas pilsētas administratīvajā teritorijā” ir noteikusi, ka ar 2017.gadu nekustamā īpašuma nodokļa likme 1,5% apmērā no nekustamā īpašuma kadastrālās vērtības tiek piemērota tiem nekustamā īpašuma objektiem, kuru lietošanas veids ir dzīvošana</w:t>
      </w:r>
      <w:r w:rsidR="00525D76">
        <w:t>,</w:t>
      </w:r>
      <w:r w:rsidR="00B56B66">
        <w:t xml:space="preserve"> tajā skaitā viena dzīvokļa mājām, kurās</w:t>
      </w:r>
      <w:r>
        <w:t xml:space="preserve"> dzīvesvieta nav deklarēta nevienai personai uz taksācijas gada 1.janvāri plkst.0.00.</w:t>
      </w:r>
    </w:p>
    <w:p w:rsidR="00534F78" w:rsidRDefault="00534F78" w:rsidP="00C36D3B">
      <w:pPr>
        <w:pStyle w:val="BodyText"/>
        <w:ind w:firstLine="360"/>
        <w:jc w:val="both"/>
      </w:pPr>
      <w:r>
        <w:t xml:space="preserve">Ministru kabineta 2009.gada 22.decembra noteikumi Nr.1620 “Noteikumi par būvju klasifikāciju” nosaka būvju klasifikāciju pēc </w:t>
      </w:r>
      <w:r w:rsidR="002972BA">
        <w:t xml:space="preserve">to </w:t>
      </w:r>
      <w:r>
        <w:t>lietošanas veida. Būvju klasifikācijas kods 111001 (viena dzīvokļa mājas) ietver sevī arī dārza mājas un vasarnīcas.</w:t>
      </w:r>
    </w:p>
    <w:p w:rsidR="00DE6147" w:rsidRDefault="002972BA" w:rsidP="00B725A1">
      <w:pPr>
        <w:pStyle w:val="BodyText"/>
        <w:ind w:firstLine="360"/>
        <w:jc w:val="both"/>
      </w:pPr>
      <w:r>
        <w:t>Jelgavas pilsētas dome</w:t>
      </w:r>
      <w:r w:rsidR="00525D76">
        <w:t xml:space="preserve"> 2017.gada 23.februārī </w:t>
      </w:r>
      <w:r>
        <w:t>izdeva</w:t>
      </w:r>
      <w:r w:rsidR="00525D76">
        <w:t xml:space="preserve"> </w:t>
      </w:r>
      <w:r w:rsidR="00551E45">
        <w:t>saistošos noteikumus Nr.17-7 “Grozījums Jelgavas pilsētas pašvaldības 2016.gada 22.septembra saistošajos noteikumos Nr.16-19 “Nekustamā īpašuma nodokļa piemērošana Jelgavas pilsētas administratīvajā teritorijā”</w:t>
      </w:r>
      <w:r w:rsidR="00B56B66">
        <w:t xml:space="preserve"> (</w:t>
      </w:r>
      <w:r w:rsidR="00806FA4">
        <w:t>turpmāk- Grozījums)</w:t>
      </w:r>
      <w:r w:rsidR="00551E45">
        <w:t xml:space="preserve"> </w:t>
      </w:r>
      <w:r w:rsidR="00A969AC">
        <w:t>nosako</w:t>
      </w:r>
      <w:r w:rsidR="00551E45">
        <w:t>t, ka ar nekustamā īpašuma nodokļa likmi</w:t>
      </w:r>
      <w:r w:rsidR="00FE6343">
        <w:t xml:space="preserve"> </w:t>
      </w:r>
      <w:r w:rsidR="00551E45">
        <w:t>1,5 % apmērā  no nekustamā īpašuma kadastrālās vērtības netiek apl</w:t>
      </w:r>
      <w:r w:rsidR="00B725A1">
        <w:t>iktas dārza mājas un vasarnīcas</w:t>
      </w:r>
      <w:r w:rsidR="00551E45">
        <w:t>.</w:t>
      </w:r>
    </w:p>
    <w:p w:rsidR="007F4F4B" w:rsidRDefault="00525D76" w:rsidP="00C36D3B">
      <w:pPr>
        <w:pStyle w:val="BodyText"/>
        <w:ind w:firstLine="360"/>
        <w:jc w:val="both"/>
      </w:pPr>
      <w:r>
        <w:t>Vides aizsardzības un reģionālās attīstības ministrija 28.02.2017. vēstulē Nr.1-18/1732 Par saistošajiem noteikumiem Nr.17-7</w:t>
      </w:r>
      <w:r w:rsidR="00003EAE">
        <w:t xml:space="preserve"> norāda, ka  </w:t>
      </w:r>
      <w:r w:rsidR="00B725A1">
        <w:t xml:space="preserve">veiktais Grozījums nevar tikt piemērots 2017. taksācijas gadam, jo </w:t>
      </w:r>
      <w:r w:rsidR="00FE6343">
        <w:t>saskaņā ar likuma “Par nekustamā īpašuma nodokli” 3.pant</w:t>
      </w:r>
      <w:r w:rsidR="00BB5E64">
        <w:t xml:space="preserve">a pirmo daļu grozījumi saistošajiem noteikumiem bija jāpublicē līdz </w:t>
      </w:r>
      <w:r w:rsidR="00FE6343">
        <w:t xml:space="preserve"> </w:t>
      </w:r>
      <w:r w:rsidR="00BB5E64">
        <w:t>pirmstaksācijas gada 1.novembrim.</w:t>
      </w:r>
    </w:p>
    <w:p w:rsidR="00A969AC" w:rsidRDefault="00A969AC" w:rsidP="00A969AC">
      <w:pPr>
        <w:pStyle w:val="BodyText"/>
        <w:ind w:firstLine="360"/>
        <w:jc w:val="both"/>
      </w:pPr>
      <w:r>
        <w:t xml:space="preserve">Dzīvesvietas deklarēšanas likuma mērķis ir panākt, lai ikviena persona būtu sasniedzama tiesiskajās attiecībās ar valsti un pašvaldību. Gadījumā, ja persona deklarē savu dzīvesvietu </w:t>
      </w:r>
      <w:r w:rsidR="00C617C1">
        <w:t xml:space="preserve"> dārza mājā vai vasarnīcā, kurās dzīvošanai</w:t>
      </w:r>
      <w:r>
        <w:t xml:space="preserve"> ir sezonāls raksturs, var neīstenoties Dzīvesvietas deklarēšanas likuma mērķis. </w:t>
      </w:r>
    </w:p>
    <w:p w:rsidR="00BB5E64" w:rsidRDefault="004B7FE0" w:rsidP="00C36D3B">
      <w:pPr>
        <w:pStyle w:val="BodyText"/>
        <w:ind w:firstLine="360"/>
        <w:jc w:val="both"/>
      </w:pPr>
      <w:r>
        <w:t xml:space="preserve">Jelgavas pilsētas pašvaldība, </w:t>
      </w:r>
      <w:r w:rsidR="00804179">
        <w:t>izdodot Grozījumu un piemērojot dārza mājām un vasarnīcām</w:t>
      </w:r>
      <w:r w:rsidR="000373B9">
        <w:t xml:space="preserve"> samazināto nekustamā īpašuma nodokļa likmi 0,2% no kadastrālās vērtības</w:t>
      </w:r>
      <w:r w:rsidR="00FA53CE">
        <w:t>,</w:t>
      </w:r>
      <w:r w:rsidR="000373B9">
        <w:t xml:space="preserve"> kas nepārsniedz 57 000 </w:t>
      </w:r>
      <w:proofErr w:type="spellStart"/>
      <w:r w:rsidR="000373B9" w:rsidRPr="000373B9">
        <w:rPr>
          <w:i/>
        </w:rPr>
        <w:t>euro</w:t>
      </w:r>
      <w:proofErr w:type="spellEnd"/>
      <w:r w:rsidR="000373B9">
        <w:t>, 0,4%</w:t>
      </w:r>
      <w:r w:rsidR="000373B9" w:rsidRPr="000373B9">
        <w:t xml:space="preserve"> </w:t>
      </w:r>
      <w:r w:rsidR="000373B9">
        <w:t>no kadastrālās vērtības</w:t>
      </w:r>
      <w:r w:rsidR="00FA53CE">
        <w:t>,</w:t>
      </w:r>
      <w:r w:rsidR="000373B9">
        <w:t xml:space="preserve"> kas pārsniedz 57 000 </w:t>
      </w:r>
      <w:proofErr w:type="spellStart"/>
      <w:r w:rsidR="000373B9" w:rsidRPr="000373B9">
        <w:rPr>
          <w:i/>
        </w:rPr>
        <w:t>euro</w:t>
      </w:r>
      <w:proofErr w:type="spellEnd"/>
      <w:r w:rsidR="000373B9">
        <w:t xml:space="preserve">, bet </w:t>
      </w:r>
      <w:r w:rsidR="000373B9">
        <w:lastRenderedPageBreak/>
        <w:t xml:space="preserve">nepārsniedz 107 000 </w:t>
      </w:r>
      <w:proofErr w:type="spellStart"/>
      <w:r w:rsidR="000373B9" w:rsidRPr="000373B9">
        <w:rPr>
          <w:i/>
        </w:rPr>
        <w:t>euro</w:t>
      </w:r>
      <w:proofErr w:type="spellEnd"/>
      <w:r w:rsidR="000373B9">
        <w:t>, un 0,6% no kadastrālās vērtības</w:t>
      </w:r>
      <w:r w:rsidR="00FA53CE">
        <w:t>,</w:t>
      </w:r>
      <w:r w:rsidR="000373B9">
        <w:t xml:space="preserve"> kas pārsniedz 107 000 </w:t>
      </w:r>
      <w:proofErr w:type="spellStart"/>
      <w:r w:rsidR="000373B9" w:rsidRPr="000373B9">
        <w:rPr>
          <w:i/>
        </w:rPr>
        <w:t>euro</w:t>
      </w:r>
      <w:proofErr w:type="spellEnd"/>
      <w:r w:rsidR="00FA53CE">
        <w:rPr>
          <w:i/>
        </w:rPr>
        <w:t xml:space="preserve">, </w:t>
      </w:r>
      <w:r w:rsidR="00B56B66">
        <w:t>ir ievērojusi gan objektīva grupējuma principu, saskaņā ar kuru nodokļa objekti tiek grupēti atbilstoši objektīviem kritērijiem, gan efektivitātes un atbildīgas budžeta plānošanas principu, ņemot vērā nebūtisko ietekmi uz pašvaldības budžetu, kā arī ievērojusi stabilitātes principu, nosakot samazinātās nekustamā īpašuma nodokļa likmes piemērošanas nosacījumus.</w:t>
      </w:r>
    </w:p>
    <w:p w:rsidR="00FE23A6" w:rsidRDefault="00FA53CE" w:rsidP="00FA53CE">
      <w:pPr>
        <w:pStyle w:val="BodyText"/>
        <w:ind w:firstLine="360"/>
        <w:jc w:val="both"/>
      </w:pPr>
      <w:r>
        <w:t>Grozījums ir Jelgavas pilsētas pašvaldības 2016.gada 22.septembra saistošo noteikumu Nr.16-19 “Nekustamā īpašuma nodokļa piemērošana Jelgavas pilsētas administratīvajā teritorijā”</w:t>
      </w:r>
      <w:r w:rsidR="00655884">
        <w:t xml:space="preserve"> redakcijas</w:t>
      </w:r>
      <w:r>
        <w:t xml:space="preserve"> precizējams, kas ir labvēlīgs iepriekš minēto nekustamā nodokļu maksātāju kategorijai</w:t>
      </w:r>
      <w:r w:rsidR="00FE23A6">
        <w:t xml:space="preserve">.  </w:t>
      </w:r>
    </w:p>
    <w:p w:rsidR="00E61AB9" w:rsidRDefault="00E61AB9" w:rsidP="00611FB6">
      <w:pPr>
        <w:pStyle w:val="BodyText"/>
        <w:ind w:firstLine="360"/>
        <w:jc w:val="both"/>
      </w:pPr>
      <w:r>
        <w:t>Saskaņā ar likuma</w:t>
      </w:r>
      <w:r w:rsidR="00B51C9C">
        <w:t xml:space="preserve"> </w:t>
      </w:r>
      <w:r w:rsidR="0044759D">
        <w:t>„Par pašvaldībām”</w:t>
      </w:r>
      <w:r w:rsidR="00157FB5">
        <w:t xml:space="preserve"> </w:t>
      </w:r>
      <w:r w:rsidR="00611FB6">
        <w:t xml:space="preserve">14.panta pirmās daļas 3.punktu, </w:t>
      </w:r>
      <w:r w:rsidR="00FE23A6">
        <w:t>45.panta ceturto daļu</w:t>
      </w:r>
      <w:r w:rsidR="0044759D">
        <w:t>,</w:t>
      </w:r>
      <w:r w:rsidR="001B6D9A">
        <w:t xml:space="preserve"> </w:t>
      </w:r>
      <w:r w:rsidR="00B56B66">
        <w:t>likuma “Par nekustamā īpašuma nodokli</w:t>
      </w:r>
      <w:r w:rsidR="001B6D9A">
        <w:t>” 3.</w:t>
      </w:r>
      <w:r w:rsidR="001B6D9A" w:rsidRPr="001B6D9A">
        <w:rPr>
          <w:vertAlign w:val="superscript"/>
        </w:rPr>
        <w:t>1</w:t>
      </w:r>
      <w:r w:rsidR="00B56B66">
        <w:t xml:space="preserve"> panta pirmo</w:t>
      </w:r>
      <w:r w:rsidR="001B6D9A">
        <w:t xml:space="preserve"> daļu</w:t>
      </w:r>
      <w:r w:rsidR="00611FB6">
        <w:t>,</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157FB5" w:rsidRDefault="00611FB6" w:rsidP="00611FB6">
      <w:pPr>
        <w:pStyle w:val="Header"/>
        <w:tabs>
          <w:tab w:val="clear" w:pos="4320"/>
          <w:tab w:val="clear" w:pos="8640"/>
        </w:tabs>
        <w:ind w:firstLine="360"/>
        <w:jc w:val="both"/>
        <w:rPr>
          <w:lang w:val="lv-LV"/>
        </w:rPr>
      </w:pPr>
      <w:r>
        <w:rPr>
          <w:lang w:val="lv-LV"/>
        </w:rPr>
        <w:t>Publicēt Jelgavas pils</w:t>
      </w:r>
      <w:r w:rsidR="00A969AC">
        <w:rPr>
          <w:lang w:val="lv-LV"/>
        </w:rPr>
        <w:t xml:space="preserve">ētas </w:t>
      </w:r>
      <w:r w:rsidR="003974D4">
        <w:rPr>
          <w:lang w:val="lv-LV"/>
        </w:rPr>
        <w:t>pašvaldības</w:t>
      </w:r>
      <w:bookmarkStart w:id="0" w:name="_GoBack"/>
      <w:bookmarkEnd w:id="0"/>
      <w:r w:rsidR="00A969AC">
        <w:rPr>
          <w:lang w:val="lv-LV"/>
        </w:rPr>
        <w:t xml:space="preserve"> 2017.gada 23.februāra</w:t>
      </w:r>
      <w:r>
        <w:rPr>
          <w:lang w:val="lv-LV"/>
        </w:rPr>
        <w:t xml:space="preserve"> </w:t>
      </w:r>
      <w:r w:rsidRPr="00B06DA7">
        <w:rPr>
          <w:lang w:val="lv-LV"/>
        </w:rPr>
        <w:t>saistošos noteikumus Nr.17-7 “Grozījums Jelgavas pilsētas pašvaldības 2016.gada 22.septembra saistošos noteikumus Nr.16-19 “Nekustamā īpašuma nodokļa piemērošana Jelgavas pilsētas administratīvajā teritorijā” (pielikumā).</w:t>
      </w:r>
    </w:p>
    <w:p w:rsidR="00E61AB9" w:rsidRDefault="00E61AB9">
      <w:pPr>
        <w:pStyle w:val="Header"/>
        <w:tabs>
          <w:tab w:val="clear" w:pos="4320"/>
          <w:tab w:val="clear" w:pos="8640"/>
        </w:tabs>
        <w:rPr>
          <w:lang w:val="lv-LV"/>
        </w:rPr>
      </w:pPr>
    </w:p>
    <w:p w:rsidR="00753FA3" w:rsidRPr="00753FA3" w:rsidRDefault="00753FA3" w:rsidP="00753FA3">
      <w:pPr>
        <w:jc w:val="both"/>
      </w:pPr>
      <w:r w:rsidRPr="00753FA3">
        <w:t>Domes priekšsēdētājs</w:t>
      </w:r>
      <w:r w:rsidRPr="00753FA3">
        <w:tab/>
      </w:r>
      <w:r w:rsidRPr="00753FA3">
        <w:tab/>
      </w:r>
      <w:r w:rsidRPr="00753FA3">
        <w:tab/>
      </w:r>
      <w:r w:rsidRPr="00753FA3">
        <w:tab/>
      </w:r>
      <w:r w:rsidRPr="00753FA3">
        <w:tab/>
      </w:r>
      <w:r w:rsidRPr="00753FA3">
        <w:rPr>
          <w:color w:val="000000"/>
        </w:rPr>
        <w:t>(paraksts)</w:t>
      </w:r>
      <w:r w:rsidRPr="00753FA3">
        <w:tab/>
      </w:r>
      <w:r w:rsidRPr="00753FA3">
        <w:tab/>
        <w:t>A.Rāviņš</w:t>
      </w:r>
    </w:p>
    <w:p w:rsidR="00753FA3" w:rsidRPr="00753FA3" w:rsidRDefault="00753FA3" w:rsidP="00753FA3">
      <w:pPr>
        <w:rPr>
          <w:color w:val="000000"/>
          <w:lang w:eastAsia="lv-LV"/>
        </w:rPr>
      </w:pPr>
    </w:p>
    <w:p w:rsidR="00753FA3" w:rsidRPr="00753FA3" w:rsidRDefault="00753FA3" w:rsidP="00753FA3">
      <w:pPr>
        <w:rPr>
          <w:color w:val="000000"/>
          <w:lang w:eastAsia="lv-LV"/>
        </w:rPr>
      </w:pPr>
      <w:r w:rsidRPr="00753FA3">
        <w:rPr>
          <w:color w:val="000000"/>
          <w:lang w:eastAsia="lv-LV"/>
        </w:rPr>
        <w:t>NORAKSTS PAREIZS</w:t>
      </w:r>
    </w:p>
    <w:p w:rsidR="00753FA3" w:rsidRPr="00753FA3" w:rsidRDefault="00753FA3" w:rsidP="00753FA3">
      <w:pPr>
        <w:tabs>
          <w:tab w:val="left" w:pos="3960"/>
        </w:tabs>
        <w:jc w:val="both"/>
      </w:pPr>
      <w:r w:rsidRPr="00753FA3">
        <w:t xml:space="preserve">Administratīvās pārvaldes </w:t>
      </w:r>
    </w:p>
    <w:p w:rsidR="00753FA3" w:rsidRPr="00753FA3" w:rsidRDefault="00753FA3" w:rsidP="00753FA3">
      <w:pPr>
        <w:tabs>
          <w:tab w:val="left" w:pos="3960"/>
        </w:tabs>
        <w:jc w:val="both"/>
      </w:pPr>
      <w:r w:rsidRPr="00753FA3">
        <w:t>Kancelejas vadītāja</w:t>
      </w:r>
      <w:r w:rsidRPr="00753FA3">
        <w:tab/>
      </w:r>
      <w:r w:rsidRPr="00753FA3">
        <w:tab/>
      </w:r>
      <w:r w:rsidRPr="00753FA3">
        <w:tab/>
      </w:r>
      <w:r w:rsidRPr="00753FA3">
        <w:tab/>
      </w:r>
      <w:r w:rsidRPr="00753FA3">
        <w:tab/>
      </w:r>
      <w:r w:rsidRPr="00753FA3">
        <w:tab/>
        <w:t>S.Ozoliņa</w:t>
      </w:r>
    </w:p>
    <w:p w:rsidR="00753FA3" w:rsidRPr="00753FA3" w:rsidRDefault="00753FA3" w:rsidP="00753FA3">
      <w:pPr>
        <w:jc w:val="both"/>
      </w:pPr>
      <w:r w:rsidRPr="00753FA3">
        <w:t>2017.gada 23.martā</w:t>
      </w:r>
    </w:p>
    <w:p w:rsidR="00E61AB9" w:rsidRDefault="00E61AB9" w:rsidP="003D12D3">
      <w:pPr>
        <w:pStyle w:val="BodyText"/>
        <w:jc w:val="both"/>
      </w:pPr>
    </w:p>
    <w:sectPr w:rsidR="00E61AB9" w:rsidSect="00B06DA7">
      <w:footerReference w:type="default" r:id="rId8"/>
      <w:headerReference w:type="first" r:id="rId9"/>
      <w:footerReference w:type="first" r:id="rId10"/>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DC" w:rsidRDefault="00B47ADC">
      <w:r>
        <w:separator/>
      </w:r>
    </w:p>
  </w:endnote>
  <w:endnote w:type="continuationSeparator" w:id="0">
    <w:p w:rsidR="00B47ADC" w:rsidRDefault="00B4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4910"/>
      <w:docPartObj>
        <w:docPartGallery w:val="Page Numbers (Bottom of Page)"/>
        <w:docPartUnique/>
      </w:docPartObj>
    </w:sdtPr>
    <w:sdtEndPr>
      <w:rPr>
        <w:noProof/>
      </w:rPr>
    </w:sdtEndPr>
    <w:sdtContent>
      <w:p w:rsidR="00F91642" w:rsidRDefault="00F91642">
        <w:pPr>
          <w:pStyle w:val="Footer"/>
          <w:jc w:val="center"/>
        </w:pPr>
        <w:r>
          <w:fldChar w:fldCharType="begin"/>
        </w:r>
        <w:r>
          <w:instrText xml:space="preserve"> PAGE   \* MERGEFORMAT </w:instrText>
        </w:r>
        <w:r>
          <w:fldChar w:fldCharType="separate"/>
        </w:r>
        <w:r w:rsidR="003974D4">
          <w:rPr>
            <w:noProof/>
          </w:rPr>
          <w:t>2</w:t>
        </w:r>
        <w:r>
          <w:rPr>
            <w:noProof/>
          </w:rPr>
          <w:fldChar w:fldCharType="end"/>
        </w:r>
      </w:p>
    </w:sdtContent>
  </w:sdt>
  <w:p w:rsidR="00F91642" w:rsidRDefault="00F9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93033"/>
      <w:docPartObj>
        <w:docPartGallery w:val="Page Numbers (Bottom of Page)"/>
        <w:docPartUnique/>
      </w:docPartObj>
    </w:sdtPr>
    <w:sdtEndPr/>
    <w:sdtContent>
      <w:p w:rsidR="0050240A" w:rsidRDefault="0050240A">
        <w:pPr>
          <w:pStyle w:val="Footer"/>
          <w:jc w:val="center"/>
        </w:pPr>
        <w:r>
          <w:fldChar w:fldCharType="begin"/>
        </w:r>
        <w:r>
          <w:instrText>PAGE   \* MERGEFORMAT</w:instrText>
        </w:r>
        <w:r>
          <w:fldChar w:fldCharType="separate"/>
        </w:r>
        <w:r w:rsidR="003974D4">
          <w:rPr>
            <w:noProof/>
          </w:rPr>
          <w:t>1</w:t>
        </w:r>
        <w:r>
          <w:fldChar w:fldCharType="end"/>
        </w:r>
      </w:p>
    </w:sdtContent>
  </w:sdt>
  <w:p w:rsidR="0050240A" w:rsidRDefault="0050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DC" w:rsidRDefault="00B47ADC">
      <w:r>
        <w:separator/>
      </w:r>
    </w:p>
  </w:footnote>
  <w:footnote w:type="continuationSeparator" w:id="0">
    <w:p w:rsidR="00B47ADC" w:rsidRDefault="00B47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7A2F72C" wp14:editId="11F10A0F">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FB"/>
    <w:rsid w:val="00003EAE"/>
    <w:rsid w:val="000373B9"/>
    <w:rsid w:val="000B1161"/>
    <w:rsid w:val="000C4CB0"/>
    <w:rsid w:val="000D2435"/>
    <w:rsid w:val="000E4EB6"/>
    <w:rsid w:val="000F4817"/>
    <w:rsid w:val="00157FB5"/>
    <w:rsid w:val="00197F0A"/>
    <w:rsid w:val="001A2B15"/>
    <w:rsid w:val="001B2E18"/>
    <w:rsid w:val="001B6D9A"/>
    <w:rsid w:val="002051D3"/>
    <w:rsid w:val="002438AA"/>
    <w:rsid w:val="00276429"/>
    <w:rsid w:val="00276675"/>
    <w:rsid w:val="002972BA"/>
    <w:rsid w:val="002A71EA"/>
    <w:rsid w:val="002D745A"/>
    <w:rsid w:val="003110A4"/>
    <w:rsid w:val="0031251F"/>
    <w:rsid w:val="003959A1"/>
    <w:rsid w:val="003974D4"/>
    <w:rsid w:val="003D12D3"/>
    <w:rsid w:val="003D5C89"/>
    <w:rsid w:val="00422EFB"/>
    <w:rsid w:val="004407DF"/>
    <w:rsid w:val="0044759D"/>
    <w:rsid w:val="00486164"/>
    <w:rsid w:val="004B7FE0"/>
    <w:rsid w:val="004D47D9"/>
    <w:rsid w:val="0050240A"/>
    <w:rsid w:val="00525D76"/>
    <w:rsid w:val="00534F78"/>
    <w:rsid w:val="00540422"/>
    <w:rsid w:val="005444E8"/>
    <w:rsid w:val="00551E45"/>
    <w:rsid w:val="00577970"/>
    <w:rsid w:val="00577DCF"/>
    <w:rsid w:val="005F3280"/>
    <w:rsid w:val="0060175D"/>
    <w:rsid w:val="00611FB6"/>
    <w:rsid w:val="0063151B"/>
    <w:rsid w:val="00655884"/>
    <w:rsid w:val="00657F2A"/>
    <w:rsid w:val="0066324F"/>
    <w:rsid w:val="00686788"/>
    <w:rsid w:val="006A250F"/>
    <w:rsid w:val="006C4878"/>
    <w:rsid w:val="006D62C3"/>
    <w:rsid w:val="006F0F08"/>
    <w:rsid w:val="00720161"/>
    <w:rsid w:val="007419F0"/>
    <w:rsid w:val="00753FA3"/>
    <w:rsid w:val="0076543C"/>
    <w:rsid w:val="007F4F4B"/>
    <w:rsid w:val="007F54F5"/>
    <w:rsid w:val="00804179"/>
    <w:rsid w:val="00806FA4"/>
    <w:rsid w:val="00807AB7"/>
    <w:rsid w:val="00827057"/>
    <w:rsid w:val="0084500E"/>
    <w:rsid w:val="008562DC"/>
    <w:rsid w:val="008678C7"/>
    <w:rsid w:val="00880030"/>
    <w:rsid w:val="00892EB6"/>
    <w:rsid w:val="00894269"/>
    <w:rsid w:val="0089771E"/>
    <w:rsid w:val="00946181"/>
    <w:rsid w:val="009A5968"/>
    <w:rsid w:val="009C00E0"/>
    <w:rsid w:val="00A62355"/>
    <w:rsid w:val="00A969AC"/>
    <w:rsid w:val="00AB6F45"/>
    <w:rsid w:val="00B03FD3"/>
    <w:rsid w:val="00B06DA7"/>
    <w:rsid w:val="00B35B4C"/>
    <w:rsid w:val="00B47ADC"/>
    <w:rsid w:val="00B51C9C"/>
    <w:rsid w:val="00B56B66"/>
    <w:rsid w:val="00B64D4D"/>
    <w:rsid w:val="00B7116C"/>
    <w:rsid w:val="00B725A1"/>
    <w:rsid w:val="00BB5E64"/>
    <w:rsid w:val="00BB795F"/>
    <w:rsid w:val="00C36D3B"/>
    <w:rsid w:val="00C516D8"/>
    <w:rsid w:val="00C617C1"/>
    <w:rsid w:val="00C75E2C"/>
    <w:rsid w:val="00C81550"/>
    <w:rsid w:val="00C85781"/>
    <w:rsid w:val="00CA0990"/>
    <w:rsid w:val="00CB1F91"/>
    <w:rsid w:val="00CB3D19"/>
    <w:rsid w:val="00CD139B"/>
    <w:rsid w:val="00CF1526"/>
    <w:rsid w:val="00D00D85"/>
    <w:rsid w:val="00D1121C"/>
    <w:rsid w:val="00DC5428"/>
    <w:rsid w:val="00DE6147"/>
    <w:rsid w:val="00E61AB9"/>
    <w:rsid w:val="00EA770A"/>
    <w:rsid w:val="00EB10AE"/>
    <w:rsid w:val="00EC4C76"/>
    <w:rsid w:val="00EC518D"/>
    <w:rsid w:val="00EE67DF"/>
    <w:rsid w:val="00F848CF"/>
    <w:rsid w:val="00F91642"/>
    <w:rsid w:val="00FA53CE"/>
    <w:rsid w:val="00FB630B"/>
    <w:rsid w:val="00FB6B06"/>
    <w:rsid w:val="00FB7367"/>
    <w:rsid w:val="00FD08AD"/>
    <w:rsid w:val="00FE23A6"/>
    <w:rsid w:val="00FE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rsid w:val="00577DCF"/>
    <w:rPr>
      <w:color w:val="0563C1" w:themeColor="hyperlink"/>
      <w:u w:val="single"/>
    </w:rPr>
  </w:style>
  <w:style w:type="character" w:customStyle="1" w:styleId="FooterChar">
    <w:name w:val="Footer Char"/>
    <w:basedOn w:val="DefaultParagraphFont"/>
    <w:link w:val="Footer"/>
    <w:uiPriority w:val="99"/>
    <w:rsid w:val="00F9164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rsid w:val="00577DCF"/>
    <w:rPr>
      <w:color w:val="0563C1" w:themeColor="hyperlink"/>
      <w:u w:val="single"/>
    </w:rPr>
  </w:style>
  <w:style w:type="character" w:customStyle="1" w:styleId="FooterChar">
    <w:name w:val="Footer Char"/>
    <w:basedOn w:val="DefaultParagraphFont"/>
    <w:link w:val="Footer"/>
    <w:uiPriority w:val="99"/>
    <w:rsid w:val="00F916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0FC3-05FC-4466-9456-B579EFD1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749</TotalTime>
  <Pages>2</Pages>
  <Words>460</Words>
  <Characters>3543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Iveta Potapova</dc:creator>
  <cp:keywords/>
  <cp:lastModifiedBy>Spīdola Ozoliņa</cp:lastModifiedBy>
  <cp:revision>22</cp:revision>
  <cp:lastPrinted>2017-03-16T07:43:00Z</cp:lastPrinted>
  <dcterms:created xsi:type="dcterms:W3CDTF">2017-03-08T14:01:00Z</dcterms:created>
  <dcterms:modified xsi:type="dcterms:W3CDTF">2017-03-23T09:11:00Z</dcterms:modified>
</cp:coreProperties>
</file>