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A86D7" w14:textId="77777777" w:rsidR="00F442DD" w:rsidRDefault="00D9238B" w:rsidP="000426DE">
      <w:pPr>
        <w:jc w:val="center"/>
        <w:rPr>
          <w:b/>
          <w:bCs/>
          <w:szCs w:val="44"/>
        </w:rPr>
      </w:pPr>
      <w:bookmarkStart w:id="0" w:name="_GoBack"/>
      <w:bookmarkEnd w:id="0"/>
      <w:r w:rsidRPr="00E27463">
        <w:rPr>
          <w:b/>
        </w:rPr>
        <w:t>JELGAVAS P</w:t>
      </w:r>
      <w:r w:rsidR="000A4209" w:rsidRPr="00E27463">
        <w:rPr>
          <w:b/>
        </w:rPr>
        <w:t>ILSĒTAS</w:t>
      </w:r>
      <w:r w:rsidR="000C57AE" w:rsidRPr="00E27463">
        <w:rPr>
          <w:b/>
        </w:rPr>
        <w:t xml:space="preserve"> PAŠVALDĪBAS </w:t>
      </w:r>
      <w:r w:rsidR="000426DE" w:rsidRPr="00E27463">
        <w:rPr>
          <w:b/>
          <w:bCs/>
          <w:szCs w:val="44"/>
        </w:rPr>
        <w:t xml:space="preserve">2017.GADA 23.FEBRUĀRA </w:t>
      </w:r>
    </w:p>
    <w:p w14:paraId="645D0E85" w14:textId="0D5F54D8" w:rsidR="005D24E9" w:rsidRDefault="000426DE" w:rsidP="000426DE">
      <w:pPr>
        <w:jc w:val="center"/>
        <w:rPr>
          <w:b/>
          <w:bCs/>
          <w:szCs w:val="44"/>
        </w:rPr>
      </w:pPr>
      <w:r w:rsidRPr="00E27463">
        <w:rPr>
          <w:b/>
          <w:bCs/>
          <w:szCs w:val="44"/>
        </w:rPr>
        <w:t>SAISTOŠ</w:t>
      </w:r>
      <w:r w:rsidR="00636D96">
        <w:rPr>
          <w:b/>
          <w:bCs/>
          <w:szCs w:val="44"/>
        </w:rPr>
        <w:t>O</w:t>
      </w:r>
      <w:r w:rsidRPr="00E27463">
        <w:rPr>
          <w:b/>
          <w:bCs/>
          <w:szCs w:val="44"/>
        </w:rPr>
        <w:t xml:space="preserve"> NOTEIKUM</w:t>
      </w:r>
      <w:r w:rsidR="00636D96">
        <w:rPr>
          <w:b/>
          <w:bCs/>
          <w:szCs w:val="44"/>
        </w:rPr>
        <w:t xml:space="preserve">U </w:t>
      </w:r>
      <w:r w:rsidRPr="00E27463">
        <w:rPr>
          <w:b/>
          <w:bCs/>
          <w:szCs w:val="44"/>
        </w:rPr>
        <w:t>NR.</w:t>
      </w:r>
      <w:r w:rsidR="005D24E9">
        <w:rPr>
          <w:b/>
          <w:bCs/>
          <w:szCs w:val="44"/>
        </w:rPr>
        <w:t xml:space="preserve"> 17-4</w:t>
      </w:r>
    </w:p>
    <w:p w14:paraId="41691315" w14:textId="77777777" w:rsidR="00F442DD" w:rsidRDefault="000426DE" w:rsidP="000426DE">
      <w:pPr>
        <w:jc w:val="center"/>
        <w:rPr>
          <w:b/>
          <w:bCs/>
        </w:rPr>
      </w:pPr>
      <w:r w:rsidRPr="00E27463">
        <w:rPr>
          <w:b/>
          <w:bCs/>
          <w:szCs w:val="44"/>
        </w:rPr>
        <w:t xml:space="preserve"> „GROZĪJUMI JELGAVAS PILSĒTAS PAŠVALDĪBAS 2015.GADA 12.NOVEMBRA SAISTOŠAJOS NOTEIKUMOS NR.15-19 „</w:t>
      </w:r>
      <w:r w:rsidRPr="00E27463">
        <w:rPr>
          <w:b/>
          <w:bCs/>
        </w:rPr>
        <w:t xml:space="preserve">SOCIĀLĀS PALĪDZĪBAS PABALSTU UN SOCIĀLO GARANTIJU PIEŠĶIRŠANAS NOTEIKUMI”” </w:t>
      </w:r>
    </w:p>
    <w:p w14:paraId="41B15CB0" w14:textId="770DE02C" w:rsidR="00D9238B" w:rsidRPr="00E27463" w:rsidRDefault="000426DE" w:rsidP="000426DE">
      <w:pPr>
        <w:jc w:val="center"/>
        <w:rPr>
          <w:b/>
          <w:bCs/>
        </w:rPr>
      </w:pPr>
      <w:r w:rsidRPr="00E27463">
        <w:rPr>
          <w:b/>
          <w:bCs/>
        </w:rPr>
        <w:t xml:space="preserve"> </w:t>
      </w:r>
      <w:r w:rsidR="00D9238B" w:rsidRPr="00E27463">
        <w:rPr>
          <w:b/>
        </w:rPr>
        <w:t>PASKAIDROJUMA RAKSTS</w:t>
      </w:r>
    </w:p>
    <w:p w14:paraId="4C3DA554" w14:textId="77777777" w:rsidR="00D9238B" w:rsidRPr="00E27463" w:rsidRDefault="00D9238B" w:rsidP="000E7A92">
      <w:pPr>
        <w:rPr>
          <w:b/>
          <w:bCs/>
        </w:rPr>
      </w:pPr>
    </w:p>
    <w:p w14:paraId="73FC6CBE" w14:textId="77777777" w:rsidR="00D9238B" w:rsidRPr="00E27463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E27463" w:rsidRPr="00E27463" w14:paraId="3D8098F1" w14:textId="77777777" w:rsidTr="005D24E9">
        <w:tc>
          <w:tcPr>
            <w:tcW w:w="2988" w:type="dxa"/>
          </w:tcPr>
          <w:p w14:paraId="35E49E13" w14:textId="77777777" w:rsidR="00D9238B" w:rsidRPr="00E27463" w:rsidRDefault="00D9238B" w:rsidP="000E7A92">
            <w:pPr>
              <w:jc w:val="center"/>
              <w:rPr>
                <w:b/>
              </w:rPr>
            </w:pPr>
            <w:r w:rsidRPr="00E27463"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14:paraId="1E910BDB" w14:textId="77777777" w:rsidR="00D9238B" w:rsidRPr="00E27463" w:rsidRDefault="00D9238B">
            <w:pPr>
              <w:jc w:val="center"/>
              <w:rPr>
                <w:b/>
              </w:rPr>
            </w:pPr>
            <w:r w:rsidRPr="00E27463">
              <w:rPr>
                <w:b/>
              </w:rPr>
              <w:t>Norādāmā informācija</w:t>
            </w:r>
          </w:p>
        </w:tc>
      </w:tr>
      <w:tr w:rsidR="00E27463" w:rsidRPr="00E27463" w14:paraId="1CDDB83C" w14:textId="77777777" w:rsidTr="005D24E9">
        <w:tc>
          <w:tcPr>
            <w:tcW w:w="2988" w:type="dxa"/>
          </w:tcPr>
          <w:p w14:paraId="09781ADD" w14:textId="77777777" w:rsidR="00F67430" w:rsidRPr="00E27463" w:rsidRDefault="00F67430" w:rsidP="007D7CDE">
            <w:r w:rsidRPr="00E27463">
              <w:t>1</w:t>
            </w:r>
            <w:r w:rsidR="007C388C" w:rsidRPr="00E27463">
              <w:t>.</w:t>
            </w:r>
            <w:r w:rsidRPr="00E27463">
              <w:t>Īss projekta satura izklāsts</w:t>
            </w:r>
          </w:p>
        </w:tc>
        <w:tc>
          <w:tcPr>
            <w:tcW w:w="6192" w:type="dxa"/>
          </w:tcPr>
          <w:p w14:paraId="674134BB" w14:textId="0F77B3DC" w:rsidR="007800C3" w:rsidRPr="00E27463" w:rsidRDefault="00AF4BD1" w:rsidP="00EA7304">
            <w:pPr>
              <w:jc w:val="both"/>
            </w:pPr>
            <w:r w:rsidRPr="00E27463">
              <w:t>Saistošie</w:t>
            </w:r>
            <w:r w:rsidR="0072119A" w:rsidRPr="00E27463">
              <w:t xml:space="preserve"> n</w:t>
            </w:r>
            <w:r w:rsidR="00576AA3" w:rsidRPr="00E27463">
              <w:t xml:space="preserve">oteikumi </w:t>
            </w:r>
            <w:r w:rsidR="00D047BE" w:rsidRPr="00E27463">
              <w:t xml:space="preserve">tiek izdoti, lai </w:t>
            </w:r>
            <w:r w:rsidR="00426250" w:rsidRPr="00E2746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D047BE" w:rsidRPr="00E27463">
              <w:rPr>
                <w:rStyle w:val="apple-converted-space"/>
                <w:shd w:val="clear" w:color="auto" w:fill="FFFFFF"/>
              </w:rPr>
              <w:t>paplašinātu</w:t>
            </w:r>
            <w:r w:rsidR="001B2888" w:rsidRPr="00E27463">
              <w:rPr>
                <w:rStyle w:val="apple-converted-space"/>
                <w:shd w:val="clear" w:color="auto" w:fill="FFFFFF"/>
              </w:rPr>
              <w:t xml:space="preserve"> iespēju saņemt dzīvokļa pabalstu </w:t>
            </w:r>
            <w:r w:rsidR="00EF4769" w:rsidRPr="00D9296B">
              <w:rPr>
                <w:rStyle w:val="apple-converted-space"/>
                <w:shd w:val="clear" w:color="auto" w:fill="FFFFFF"/>
              </w:rPr>
              <w:t>jaun</w:t>
            </w:r>
            <w:r w:rsidR="00474B75" w:rsidRPr="00D9296B">
              <w:rPr>
                <w:rStyle w:val="apple-converted-space"/>
                <w:shd w:val="clear" w:color="auto" w:fill="FFFFFF"/>
              </w:rPr>
              <w:t>ai</w:t>
            </w:r>
            <w:r w:rsidR="00474B75" w:rsidRPr="00E27463">
              <w:rPr>
                <w:rStyle w:val="apple-converted-space"/>
                <w:shd w:val="clear" w:color="auto" w:fill="FFFFFF"/>
              </w:rPr>
              <w:t xml:space="preserve"> mērķa grupai - </w:t>
            </w:r>
            <w:r w:rsidR="001B2888" w:rsidRPr="00E27463">
              <w:rPr>
                <w:rStyle w:val="apple-converted-space"/>
                <w:shd w:val="clear" w:color="auto" w:fill="FFFFFF"/>
              </w:rPr>
              <w:t>maznodrošinātai ģimenei ar bērniem</w:t>
            </w:r>
            <w:r w:rsidR="00776683" w:rsidRPr="00E27463">
              <w:rPr>
                <w:rStyle w:val="apple-converted-space"/>
                <w:shd w:val="clear" w:color="auto" w:fill="FFFFFF"/>
              </w:rPr>
              <w:t>.</w:t>
            </w:r>
            <w:r w:rsidR="001B2888" w:rsidRPr="00E27463">
              <w:rPr>
                <w:rStyle w:val="apple-converted-space"/>
                <w:shd w:val="clear" w:color="auto" w:fill="FFFFFF"/>
              </w:rPr>
              <w:t xml:space="preserve"> Tie</w:t>
            </w:r>
            <w:r w:rsidR="00D07D69" w:rsidRPr="00E27463">
              <w:rPr>
                <w:rStyle w:val="apple-converted-space"/>
                <w:shd w:val="clear" w:color="auto" w:fill="FFFFFF"/>
              </w:rPr>
              <w:t>k precizēta dzīvokļa pabalsta piešķ</w:t>
            </w:r>
            <w:r w:rsidR="001B2888" w:rsidRPr="00E27463">
              <w:rPr>
                <w:rStyle w:val="apple-converted-space"/>
                <w:shd w:val="clear" w:color="auto" w:fill="FFFFFF"/>
              </w:rPr>
              <w:t>iršanas kārtība</w:t>
            </w:r>
            <w:r w:rsidR="00D07D69" w:rsidRPr="00E27463">
              <w:rPr>
                <w:rStyle w:val="apple-converted-space"/>
                <w:shd w:val="clear" w:color="auto" w:fill="FFFFFF"/>
              </w:rPr>
              <w:t>, nosakot, ka dzīvokļa pabalstu piešķir, nepārsniedzot faktiskās izmaksas, kas saistītas</w:t>
            </w:r>
            <w:r w:rsidR="00474B75" w:rsidRPr="00E27463">
              <w:rPr>
                <w:rStyle w:val="apple-converted-space"/>
                <w:shd w:val="clear" w:color="auto" w:fill="FFFFFF"/>
              </w:rPr>
              <w:t xml:space="preserve"> ar dzīvojamās telpas lietošanu un </w:t>
            </w:r>
            <w:r w:rsidR="00776683" w:rsidRPr="00E27463">
              <w:rPr>
                <w:rStyle w:val="apple-converted-space"/>
                <w:shd w:val="clear" w:color="auto" w:fill="FFFFFF"/>
              </w:rPr>
              <w:t xml:space="preserve"> 12 </w:t>
            </w:r>
            <w:r w:rsidR="00E30655" w:rsidRPr="00E27463">
              <w:rPr>
                <w:rStyle w:val="apple-converted-space"/>
                <w:shd w:val="clear" w:color="auto" w:fill="FFFFFF"/>
              </w:rPr>
              <w:t xml:space="preserve">(divpadsmit) </w:t>
            </w:r>
            <w:r w:rsidR="00776683" w:rsidRPr="00E27463">
              <w:rPr>
                <w:rStyle w:val="apple-converted-space"/>
                <w:shd w:val="clear" w:color="auto" w:fill="FFFFFF"/>
              </w:rPr>
              <w:t>mēnešus kalendārajā gadā</w:t>
            </w:r>
            <w:r w:rsidR="00B242D3" w:rsidRPr="00E27463">
              <w:rPr>
                <w:rStyle w:val="apple-converted-space"/>
                <w:shd w:val="clear" w:color="auto" w:fill="FFFFFF"/>
              </w:rPr>
              <w:t xml:space="preserve">. Pašreiz </w:t>
            </w:r>
            <w:r w:rsidR="00D047BE" w:rsidRPr="00E27463">
              <w:rPr>
                <w:rStyle w:val="apple-converted-space"/>
                <w:shd w:val="clear" w:color="auto" w:fill="FFFFFF"/>
              </w:rPr>
              <w:t xml:space="preserve">uz </w:t>
            </w:r>
            <w:r w:rsidR="00B242D3" w:rsidRPr="00E27463">
              <w:rPr>
                <w:rStyle w:val="apple-converted-space"/>
                <w:shd w:val="clear" w:color="auto" w:fill="FFFFFF"/>
              </w:rPr>
              <w:t>dzīvokļa pabalstu var pretendēt</w:t>
            </w:r>
            <w:r w:rsidR="00950598">
              <w:rPr>
                <w:rStyle w:val="apple-converted-space"/>
                <w:shd w:val="clear" w:color="auto" w:fill="FFFFFF"/>
              </w:rPr>
              <w:t xml:space="preserve">   9 </w:t>
            </w:r>
            <w:r w:rsidR="00950598" w:rsidRPr="00D9296B">
              <w:rPr>
                <w:rStyle w:val="apple-converted-space"/>
                <w:shd w:val="clear" w:color="auto" w:fill="FFFFFF"/>
              </w:rPr>
              <w:t>(deviņu</w:t>
            </w:r>
            <w:r w:rsidR="00214A7C" w:rsidRPr="00D9296B">
              <w:rPr>
                <w:rStyle w:val="apple-converted-space"/>
                <w:shd w:val="clear" w:color="auto" w:fill="FFFFFF"/>
              </w:rPr>
              <w:t>s</w:t>
            </w:r>
            <w:r w:rsidR="00950598" w:rsidRPr="00D9296B">
              <w:rPr>
                <w:rStyle w:val="apple-converted-space"/>
                <w:shd w:val="clear" w:color="auto" w:fill="FFFFFF"/>
              </w:rPr>
              <w:t>) mēnešu</w:t>
            </w:r>
            <w:r w:rsidR="00214A7C" w:rsidRPr="00D9296B">
              <w:rPr>
                <w:rStyle w:val="apple-converted-space"/>
                <w:shd w:val="clear" w:color="auto" w:fill="FFFFFF"/>
              </w:rPr>
              <w:t xml:space="preserve">s </w:t>
            </w:r>
            <w:r w:rsidR="00D047BE" w:rsidRPr="00D9296B">
              <w:rPr>
                <w:rStyle w:val="apple-converted-space"/>
                <w:shd w:val="clear" w:color="auto" w:fill="FFFFFF"/>
              </w:rPr>
              <w:t>kalendārajā gadā</w:t>
            </w:r>
            <w:r w:rsidR="00776683" w:rsidRPr="00D9296B">
              <w:rPr>
                <w:rStyle w:val="apple-converted-space"/>
                <w:shd w:val="clear" w:color="auto" w:fill="FFFFFF"/>
              </w:rPr>
              <w:t>.</w:t>
            </w:r>
          </w:p>
          <w:p w14:paraId="224A70FF" w14:textId="5DB46BD4" w:rsidR="00EA7304" w:rsidRPr="00E27463" w:rsidRDefault="00EA7304" w:rsidP="00D07D69">
            <w:pPr>
              <w:jc w:val="both"/>
            </w:pPr>
            <w:r w:rsidRPr="00E27463">
              <w:t xml:space="preserve">Tiek precizēta </w:t>
            </w:r>
            <w:r w:rsidR="00960295">
              <w:t xml:space="preserve">terminoloģija </w:t>
            </w:r>
            <w:r w:rsidR="00960295">
              <w:rPr>
                <w:bCs/>
              </w:rPr>
              <w:t>pabalstam</w:t>
            </w:r>
            <w:r w:rsidR="00D07D69" w:rsidRPr="00E27463">
              <w:rPr>
                <w:bCs/>
              </w:rPr>
              <w:t xml:space="preserve"> </w:t>
            </w:r>
            <w:r w:rsidR="001B2888" w:rsidRPr="00E27463">
              <w:rPr>
                <w:bCs/>
              </w:rPr>
              <w:t>bārenim un bez vecāku gādības palikušajam bērnam, kurš sasniedzis pilngadību un turpina mācības</w:t>
            </w:r>
            <w:r w:rsidR="00950598">
              <w:rPr>
                <w:bCs/>
              </w:rPr>
              <w:t>, nosakot, ka</w:t>
            </w:r>
            <w:r w:rsidR="00474B75" w:rsidRPr="00E27463">
              <w:rPr>
                <w:bCs/>
              </w:rPr>
              <w:t xml:space="preserve"> pabalsts tiek p</w:t>
            </w:r>
            <w:r w:rsidR="00B242D3" w:rsidRPr="00E27463">
              <w:rPr>
                <w:bCs/>
              </w:rPr>
              <w:t>ie</w:t>
            </w:r>
            <w:r w:rsidR="00474B75" w:rsidRPr="00E27463">
              <w:rPr>
                <w:bCs/>
              </w:rPr>
              <w:t>šķirts līdz 24 (divdesmit četru) gadu vecuma sasniegšanai.</w:t>
            </w:r>
          </w:p>
        </w:tc>
      </w:tr>
      <w:tr w:rsidR="00E27463" w:rsidRPr="00E27463" w14:paraId="22B3CA75" w14:textId="77777777" w:rsidTr="005D24E9">
        <w:tc>
          <w:tcPr>
            <w:tcW w:w="2988" w:type="dxa"/>
          </w:tcPr>
          <w:p w14:paraId="00F1A839" w14:textId="77777777" w:rsidR="00F67430" w:rsidRPr="00E27463" w:rsidRDefault="00F67430" w:rsidP="00240A91">
            <w:pPr>
              <w:jc w:val="both"/>
            </w:pPr>
            <w:r w:rsidRPr="00E27463">
              <w:t>2</w:t>
            </w:r>
            <w:r w:rsidR="007C388C" w:rsidRPr="00E27463">
              <w:t>.</w:t>
            </w:r>
            <w:r w:rsidRPr="00E27463">
              <w:t>Projekta nepieciešamības pamatojums</w:t>
            </w:r>
          </w:p>
        </w:tc>
        <w:tc>
          <w:tcPr>
            <w:tcW w:w="6192" w:type="dxa"/>
          </w:tcPr>
          <w:p w14:paraId="01B8411A" w14:textId="3B26AF81" w:rsidR="000426DE" w:rsidRPr="00E27463" w:rsidRDefault="0072119A" w:rsidP="00240A91">
            <w:pPr>
              <w:jc w:val="both"/>
              <w:rPr>
                <w:rStyle w:val="apple-converted-space"/>
              </w:rPr>
            </w:pPr>
            <w:r w:rsidRPr="00E27463">
              <w:rPr>
                <w:bCs/>
              </w:rPr>
              <w:t>Saistošie n</w:t>
            </w:r>
            <w:r w:rsidR="00DA4F5B" w:rsidRPr="00E27463">
              <w:rPr>
                <w:bCs/>
              </w:rPr>
              <w:t>oteikumi</w:t>
            </w:r>
            <w:r w:rsidR="00AF4BD1" w:rsidRPr="00E27463">
              <w:t xml:space="preserve"> nepieciešami</w:t>
            </w:r>
            <w:r w:rsidR="002220C9" w:rsidRPr="00E27463">
              <w:t>,</w:t>
            </w:r>
            <w:r w:rsidR="00576AA3" w:rsidRPr="00E27463">
              <w:t xml:space="preserve"> lai </w:t>
            </w:r>
            <w:r w:rsidR="00D07D69" w:rsidRPr="00E27463">
              <w:t xml:space="preserve">nodrošinātu </w:t>
            </w:r>
            <w:r w:rsidR="002220C9" w:rsidRPr="00E27463">
              <w:t>maznodrošinātām</w:t>
            </w:r>
            <w:r w:rsidR="00D07D69" w:rsidRPr="00E27463">
              <w:t xml:space="preserve"> </w:t>
            </w:r>
            <w:r w:rsidR="002220C9" w:rsidRPr="00E27463">
              <w:t xml:space="preserve">ģimenēm ar bērniem iespējas saņemt </w:t>
            </w:r>
            <w:r w:rsidR="00474B75" w:rsidRPr="00E27463">
              <w:t>dzīvokļa pabalsta veidus:</w:t>
            </w:r>
          </w:p>
          <w:p w14:paraId="07B6D263" w14:textId="14177CA3" w:rsidR="00595453" w:rsidRPr="00E27463" w:rsidRDefault="00595453" w:rsidP="00240A91">
            <w:pPr>
              <w:pStyle w:val="Sarakstarindkop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463">
              <w:rPr>
                <w:rFonts w:ascii="Times New Roman" w:hAnsi="Times New Roman"/>
                <w:sz w:val="24"/>
                <w:szCs w:val="24"/>
              </w:rPr>
              <w:t>57</w:t>
            </w:r>
            <w:r w:rsidR="00E30655" w:rsidRPr="00E27463">
              <w:rPr>
                <w:rFonts w:ascii="Times New Roman" w:hAnsi="Times New Roman"/>
                <w:sz w:val="24"/>
                <w:szCs w:val="24"/>
              </w:rPr>
              <w:t>,00</w:t>
            </w:r>
            <w:r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30655"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405B6" w:rsidRPr="00E27463">
              <w:rPr>
                <w:rFonts w:ascii="Times New Roman" w:hAnsi="Times New Roman"/>
                <w:sz w:val="24"/>
                <w:szCs w:val="24"/>
              </w:rPr>
              <w:t xml:space="preserve"> (piecdesmit septiņi </w:t>
            </w:r>
            <w:proofErr w:type="spellStart"/>
            <w:r w:rsidR="005405B6"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E30655" w:rsidRPr="00E27463">
              <w:rPr>
                <w:rFonts w:ascii="Times New Roman" w:hAnsi="Times New Roman"/>
                <w:sz w:val="24"/>
                <w:szCs w:val="24"/>
              </w:rPr>
              <w:t>)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57C" w:rsidRPr="00E27463">
              <w:rPr>
                <w:rFonts w:ascii="Times New Roman" w:hAnsi="Times New Roman"/>
                <w:sz w:val="24"/>
                <w:szCs w:val="24"/>
              </w:rPr>
              <w:t>uz trim mēnešiem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 xml:space="preserve">, ja ģimene dzīvo dzīvoklī, kas nav pieslēgts Jelgavas pilsētas centralizētajai </w:t>
            </w:r>
            <w:r w:rsidR="00950598" w:rsidRPr="00950598">
              <w:rPr>
                <w:rFonts w:ascii="Times New Roman" w:hAnsi="Times New Roman"/>
                <w:sz w:val="24"/>
                <w:szCs w:val="24"/>
              </w:rPr>
              <w:t xml:space="preserve">siltumapgādes 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>sistēmai;</w:t>
            </w:r>
          </w:p>
          <w:p w14:paraId="6C3827E6" w14:textId="5369814C" w:rsidR="002220C9" w:rsidRPr="00E27463" w:rsidRDefault="00595453" w:rsidP="00240A91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463">
              <w:rPr>
                <w:rFonts w:ascii="Times New Roman" w:hAnsi="Times New Roman"/>
                <w:sz w:val="24"/>
                <w:szCs w:val="24"/>
              </w:rPr>
              <w:t>164</w:t>
            </w:r>
            <w:r w:rsidR="00E30655" w:rsidRPr="00E27463">
              <w:rPr>
                <w:rFonts w:ascii="Times New Roman" w:hAnsi="Times New Roman"/>
                <w:sz w:val="24"/>
                <w:szCs w:val="24"/>
              </w:rPr>
              <w:t>,00</w:t>
            </w:r>
            <w:r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30655" w:rsidRPr="00E27463">
              <w:rPr>
                <w:rFonts w:ascii="Times New Roman" w:hAnsi="Times New Roman"/>
                <w:sz w:val="24"/>
                <w:szCs w:val="24"/>
              </w:rPr>
              <w:t>(viens simts sešdesmit četri</w:t>
            </w:r>
            <w:r w:rsidR="005405B6" w:rsidRPr="00E2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5B6"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E30655" w:rsidRPr="00E27463">
              <w:rPr>
                <w:rFonts w:ascii="Times New Roman" w:hAnsi="Times New Roman"/>
                <w:sz w:val="24"/>
                <w:szCs w:val="24"/>
              </w:rPr>
              <w:t>)</w:t>
            </w:r>
            <w:r w:rsidR="00E30655"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>vienu reizi kalendārajā gadā individuālās apkures nodrošināš</w:t>
            </w:r>
            <w:r w:rsidR="002220C9" w:rsidRPr="00E27463">
              <w:rPr>
                <w:rFonts w:ascii="Times New Roman" w:hAnsi="Times New Roman"/>
                <w:sz w:val="24"/>
                <w:szCs w:val="24"/>
              </w:rPr>
              <w:t>anai.</w:t>
            </w:r>
          </w:p>
          <w:p w14:paraId="6742DBCF" w14:textId="421D53BA" w:rsidR="00EA7304" w:rsidRPr="00E27463" w:rsidRDefault="00B242D3" w:rsidP="00240A91">
            <w:pPr>
              <w:jc w:val="both"/>
            </w:pPr>
            <w:r w:rsidRPr="00E27463">
              <w:t>N</w:t>
            </w:r>
            <w:r w:rsidR="002220C9" w:rsidRPr="00E27463">
              <w:t xml:space="preserve">epieciešams nodrošināt </w:t>
            </w:r>
            <w:r w:rsidR="00776683" w:rsidRPr="00E27463">
              <w:t xml:space="preserve">iespēju </w:t>
            </w:r>
            <w:r w:rsidRPr="00E27463">
              <w:t>trūcīgām un maznodrošinātām ģimenēm (personām) saņemt dzīvokļa pabalstu nepārtraukti</w:t>
            </w:r>
            <w:r w:rsidR="00776683" w:rsidRPr="00E27463">
              <w:t xml:space="preserve"> </w:t>
            </w:r>
            <w:r w:rsidR="002220C9" w:rsidRPr="00E27463">
              <w:t>k</w:t>
            </w:r>
            <w:r w:rsidRPr="00E27463">
              <w:t>alendār</w:t>
            </w:r>
            <w:r w:rsidR="00776683" w:rsidRPr="00E27463">
              <w:t>ā gad</w:t>
            </w:r>
            <w:r w:rsidR="002220C9" w:rsidRPr="00E27463">
              <w:t>ā, kas mazinās parādus par dzīvoja</w:t>
            </w:r>
            <w:r w:rsidR="00776683" w:rsidRPr="00E27463">
              <w:t>mās telpas lietošanas apmaksu</w:t>
            </w:r>
            <w:r w:rsidR="00950598">
              <w:t>, precizējot, ka</w:t>
            </w:r>
            <w:r w:rsidR="00BA278B" w:rsidRPr="00E27463">
              <w:t xml:space="preserve"> dzīvokļa pabalstu piešķir, nepārsniedzot faktiskās izmaksas, kas saistītas ar dzīvojamās telpas lietošanu.</w:t>
            </w:r>
          </w:p>
          <w:p w14:paraId="4CF3092C" w14:textId="2275AC7A" w:rsidR="00BA278B" w:rsidRPr="00E27463" w:rsidRDefault="00776683" w:rsidP="00240A91">
            <w:pPr>
              <w:jc w:val="both"/>
            </w:pPr>
            <w:r w:rsidRPr="00E27463">
              <w:t>Tiek</w:t>
            </w:r>
            <w:r w:rsidR="00BA278B" w:rsidRPr="00E27463">
              <w:t xml:space="preserve"> precizēt</w:t>
            </w:r>
            <w:r w:rsidRPr="00E27463">
              <w:t xml:space="preserve">a </w:t>
            </w:r>
            <w:r w:rsidR="00960295">
              <w:t xml:space="preserve">terminoloģija </w:t>
            </w:r>
            <w:r w:rsidR="00BA278B" w:rsidRPr="00E27463">
              <w:rPr>
                <w:bCs/>
              </w:rPr>
              <w:t>pabalsta</w:t>
            </w:r>
            <w:r w:rsidR="00960295">
              <w:rPr>
                <w:bCs/>
              </w:rPr>
              <w:t>m</w:t>
            </w:r>
            <w:r w:rsidR="00BA278B" w:rsidRPr="00E27463">
              <w:rPr>
                <w:bCs/>
              </w:rPr>
              <w:t xml:space="preserve"> bārenim un bez vecāku gādības palikušajam bērnam, kurš sasniedzis pilngadību un turpina mācības</w:t>
            </w:r>
            <w:r w:rsidRPr="00E27463">
              <w:rPr>
                <w:bCs/>
              </w:rPr>
              <w:t>,</w:t>
            </w:r>
            <w:r w:rsidR="00950598">
              <w:rPr>
                <w:bCs/>
              </w:rPr>
              <w:t xml:space="preserve"> nosa</w:t>
            </w:r>
            <w:r w:rsidR="00BA278B" w:rsidRPr="00E27463">
              <w:rPr>
                <w:bCs/>
              </w:rPr>
              <w:t>kot</w:t>
            </w:r>
            <w:r w:rsidRPr="00E27463">
              <w:rPr>
                <w:bCs/>
              </w:rPr>
              <w:t>,</w:t>
            </w:r>
            <w:r w:rsidR="00950598">
              <w:rPr>
                <w:bCs/>
              </w:rPr>
              <w:t xml:space="preserve"> ka</w:t>
            </w:r>
            <w:r w:rsidR="00B242D3" w:rsidRPr="00E27463">
              <w:rPr>
                <w:bCs/>
              </w:rPr>
              <w:t xml:space="preserve"> pabalsts tiek pie</w:t>
            </w:r>
            <w:r w:rsidR="00BA278B" w:rsidRPr="00E27463">
              <w:rPr>
                <w:bCs/>
              </w:rPr>
              <w:t>šķirts līdz 24 (divdesmit četru) gadu vecuma sasniegšanai.</w:t>
            </w:r>
          </w:p>
        </w:tc>
      </w:tr>
      <w:tr w:rsidR="00E27463" w:rsidRPr="00E27463" w14:paraId="1817E0A4" w14:textId="77777777" w:rsidTr="005D24E9">
        <w:tc>
          <w:tcPr>
            <w:tcW w:w="2988" w:type="dxa"/>
          </w:tcPr>
          <w:p w14:paraId="666AAC70" w14:textId="12A60DAA" w:rsidR="00F67430" w:rsidRPr="00E27463" w:rsidRDefault="00F67430" w:rsidP="007C388C">
            <w:pPr>
              <w:jc w:val="both"/>
            </w:pPr>
            <w:r w:rsidRPr="00E27463">
              <w:t>3.Informācija par plānoto projekta ietekmi uz pašvaldības budžetu</w:t>
            </w:r>
          </w:p>
        </w:tc>
        <w:tc>
          <w:tcPr>
            <w:tcW w:w="6192" w:type="dxa"/>
          </w:tcPr>
          <w:p w14:paraId="1E5A8732" w14:textId="081E21E7" w:rsidR="00426250" w:rsidRPr="00E27463" w:rsidRDefault="00F67430" w:rsidP="00426250">
            <w:pPr>
              <w:jc w:val="both"/>
            </w:pPr>
            <w:r w:rsidRPr="00E27463">
              <w:t>Saistošo noteikumu realizēšanai</w:t>
            </w:r>
            <w:r w:rsidR="00AB7E6C" w:rsidRPr="00E27463">
              <w:t xml:space="preserve"> tiek plānoti</w:t>
            </w:r>
            <w:r w:rsidRPr="00E27463">
              <w:t xml:space="preserve"> naudas līdzekļi Jelgavas pilsētas pašvaldības iestādes „Jelgavas sociālo </w:t>
            </w:r>
            <w:r w:rsidR="000301FF" w:rsidRPr="00E27463">
              <w:t>lietu pārvalde”</w:t>
            </w:r>
            <w:r w:rsidRPr="00E27463">
              <w:t xml:space="preserve"> </w:t>
            </w:r>
            <w:r w:rsidR="005D3CEF" w:rsidRPr="00E27463">
              <w:t xml:space="preserve">(turpmāk – JSLP) </w:t>
            </w:r>
            <w:r w:rsidR="0073298E" w:rsidRPr="00E27463">
              <w:t>2017</w:t>
            </w:r>
            <w:r w:rsidRPr="00E27463">
              <w:t>.gada budžetā.</w:t>
            </w:r>
            <w:r w:rsidR="00F22637" w:rsidRPr="00E27463">
              <w:t xml:space="preserve"> </w:t>
            </w:r>
          </w:p>
          <w:p w14:paraId="40FD600F" w14:textId="36AEB170" w:rsidR="00474B75" w:rsidRPr="00E27463" w:rsidRDefault="006D36BF" w:rsidP="00240A91">
            <w:pPr>
              <w:jc w:val="both"/>
            </w:pPr>
            <w:r w:rsidRPr="00E27463">
              <w:t xml:space="preserve">Tiek prognozēts, ka </w:t>
            </w:r>
            <w:r w:rsidR="006C657C" w:rsidRPr="00E27463">
              <w:t>dzīvokļa pabalsta nodrošināšanai</w:t>
            </w:r>
            <w:r w:rsidR="005405B6" w:rsidRPr="00E27463">
              <w:t xml:space="preserve"> 2017.gadā papildus nepieciešams  84252,00</w:t>
            </w:r>
            <w:r w:rsidRPr="00E27463">
              <w:t xml:space="preserve"> </w:t>
            </w:r>
            <w:proofErr w:type="spellStart"/>
            <w:r w:rsidRPr="00E27463">
              <w:rPr>
                <w:i/>
              </w:rPr>
              <w:t>euro</w:t>
            </w:r>
            <w:proofErr w:type="spellEnd"/>
            <w:r w:rsidRPr="00E27463">
              <w:t xml:space="preserve"> </w:t>
            </w:r>
            <w:r w:rsidR="005405B6" w:rsidRPr="00E27463">
              <w:t>(</w:t>
            </w:r>
            <w:r w:rsidR="006C657C" w:rsidRPr="00E27463">
              <w:t xml:space="preserve">astoņdesmit četri tūkstoši divi simti piecdesmit divi </w:t>
            </w:r>
            <w:proofErr w:type="spellStart"/>
            <w:r w:rsidR="006C657C" w:rsidRPr="00E27463">
              <w:rPr>
                <w:i/>
              </w:rPr>
              <w:t>euro</w:t>
            </w:r>
            <w:proofErr w:type="spellEnd"/>
            <w:r w:rsidR="005405B6" w:rsidRPr="00E27463">
              <w:t>), tajā skaitā:</w:t>
            </w:r>
          </w:p>
          <w:p w14:paraId="65639BE3" w14:textId="2A4D1EEC" w:rsidR="005405B6" w:rsidRPr="00E27463" w:rsidRDefault="005405B6" w:rsidP="00240A91">
            <w:pPr>
              <w:pStyle w:val="Sarakstarindkop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463">
              <w:rPr>
                <w:rFonts w:ascii="Times New Roman" w:hAnsi="Times New Roman"/>
                <w:sz w:val="24"/>
                <w:szCs w:val="24"/>
              </w:rPr>
              <w:t>58176,00</w:t>
            </w:r>
            <w:r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 xml:space="preserve"> (piecdesmit astoņi tūkstoši viens simts </w:t>
            </w:r>
            <w:r w:rsidRPr="00E274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septiņdesmit seši </w:t>
            </w:r>
            <w:proofErr w:type="spellStart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>) (</w:t>
            </w:r>
            <w:r w:rsidR="00B242D3" w:rsidRPr="00E27463">
              <w:rPr>
                <w:rFonts w:ascii="Times New Roman" w:hAnsi="Times New Roman"/>
                <w:sz w:val="24"/>
                <w:szCs w:val="24"/>
              </w:rPr>
              <w:t xml:space="preserve">404 </w:t>
            </w:r>
            <w:r w:rsidR="00030FC6" w:rsidRPr="00E27463">
              <w:rPr>
                <w:rFonts w:ascii="Times New Roman" w:hAnsi="Times New Roman"/>
                <w:sz w:val="24"/>
                <w:szCs w:val="24"/>
              </w:rPr>
              <w:t xml:space="preserve">(četri simti četras) </w:t>
            </w:r>
            <w:r w:rsidR="00D047BE" w:rsidRPr="00E27463">
              <w:rPr>
                <w:rFonts w:ascii="Times New Roman" w:hAnsi="Times New Roman"/>
                <w:sz w:val="24"/>
                <w:szCs w:val="24"/>
              </w:rPr>
              <w:t>trūcīgas</w:t>
            </w:r>
            <w:r w:rsidR="00B242D3" w:rsidRPr="00E27463">
              <w:rPr>
                <w:rFonts w:ascii="Times New Roman" w:hAnsi="Times New Roman"/>
                <w:sz w:val="24"/>
                <w:szCs w:val="24"/>
              </w:rPr>
              <w:t>/maznodrošin</w:t>
            </w:r>
            <w:r w:rsidR="00D047BE" w:rsidRPr="00E27463">
              <w:rPr>
                <w:rFonts w:ascii="Times New Roman" w:hAnsi="Times New Roman"/>
                <w:sz w:val="24"/>
                <w:szCs w:val="24"/>
              </w:rPr>
              <w:t>ātas</w:t>
            </w:r>
            <w:r w:rsidR="00B242D3" w:rsidRPr="00E274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047BE" w:rsidRPr="00E27463">
              <w:rPr>
                <w:rFonts w:ascii="Times New Roman" w:hAnsi="Times New Roman"/>
                <w:sz w:val="24"/>
                <w:szCs w:val="24"/>
              </w:rPr>
              <w:t>personas</w:t>
            </w:r>
            <w:r w:rsidR="00B242D3" w:rsidRPr="00E27463">
              <w:rPr>
                <w:rFonts w:ascii="Times New Roman" w:hAnsi="Times New Roman"/>
                <w:sz w:val="24"/>
                <w:szCs w:val="24"/>
              </w:rPr>
              <w:t xml:space="preserve">)  un </w:t>
            </w:r>
            <w:r w:rsidR="00D047BE" w:rsidRPr="00E27463">
              <w:rPr>
                <w:rFonts w:ascii="Times New Roman" w:hAnsi="Times New Roman"/>
                <w:sz w:val="24"/>
                <w:szCs w:val="24"/>
              </w:rPr>
              <w:t>ģimenes</w:t>
            </w:r>
            <w:r w:rsidR="00B242D3" w:rsidRPr="00E27463">
              <w:rPr>
                <w:rFonts w:ascii="Times New Roman" w:hAnsi="Times New Roman"/>
                <w:sz w:val="24"/>
                <w:szCs w:val="24"/>
              </w:rPr>
              <w:t xml:space="preserve"> bez bērniem X 144,00 </w:t>
            </w:r>
            <w:proofErr w:type="spellStart"/>
            <w:r w:rsidR="00D047BE" w:rsidRPr="00E27463">
              <w:rPr>
                <w:rFonts w:ascii="Times New Roman" w:hAnsi="Times New Roman"/>
                <w:sz w:val="24"/>
                <w:szCs w:val="24"/>
              </w:rPr>
              <w:t>e</w:t>
            </w:r>
            <w:r w:rsidR="00D047BE" w:rsidRPr="00E27463">
              <w:rPr>
                <w:rFonts w:ascii="Times New Roman" w:hAnsi="Times New Roman"/>
                <w:i/>
                <w:sz w:val="24"/>
                <w:szCs w:val="24"/>
              </w:rPr>
              <w:t>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FC6" w:rsidRPr="00E27463">
              <w:rPr>
                <w:rFonts w:ascii="Times New Roman" w:hAnsi="Times New Roman"/>
                <w:sz w:val="24"/>
                <w:szCs w:val="24"/>
              </w:rPr>
              <w:t>(viens simts četrdesmit četri</w:t>
            </w:r>
            <w:r w:rsidR="00030FC6"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30FC6"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030FC6" w:rsidRPr="00E27463">
              <w:rPr>
                <w:rFonts w:ascii="Times New Roman" w:hAnsi="Times New Roman"/>
                <w:sz w:val="24"/>
                <w:szCs w:val="24"/>
              </w:rPr>
              <w:t>)</w:t>
            </w:r>
            <w:r w:rsidR="00030FC6"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C657C"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C657C" w:rsidRPr="00E27463">
              <w:rPr>
                <w:rFonts w:ascii="Times New Roman" w:hAnsi="Times New Roman"/>
                <w:sz w:val="24"/>
                <w:szCs w:val="24"/>
              </w:rPr>
              <w:t>uz trim mēnešiem</w:t>
            </w:r>
            <w:r w:rsidR="00D047BE" w:rsidRPr="00E274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AD58F67" w14:textId="26F19EBE" w:rsidR="00F50ECB" w:rsidRPr="00E27463" w:rsidRDefault="005405B6" w:rsidP="00EF4769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463">
              <w:rPr>
                <w:rFonts w:ascii="Times New Roman" w:hAnsi="Times New Roman"/>
                <w:sz w:val="24"/>
                <w:szCs w:val="24"/>
              </w:rPr>
              <w:t>26076,00</w:t>
            </w:r>
            <w:r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 xml:space="preserve"> (divdesmit seši tūkstoši septiņdesmit seši </w:t>
            </w:r>
            <w:proofErr w:type="spellStart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>) (</w:t>
            </w:r>
            <w:r w:rsidR="00F50ECB" w:rsidRPr="00E27463">
              <w:rPr>
                <w:rFonts w:ascii="Times New Roman" w:hAnsi="Times New Roman"/>
                <w:sz w:val="24"/>
                <w:szCs w:val="24"/>
              </w:rPr>
              <w:t xml:space="preserve">164 </w:t>
            </w:r>
            <w:r w:rsidR="00030FC6" w:rsidRPr="00E27463">
              <w:rPr>
                <w:rFonts w:ascii="Times New Roman" w:hAnsi="Times New Roman"/>
                <w:sz w:val="24"/>
                <w:szCs w:val="24"/>
              </w:rPr>
              <w:t xml:space="preserve">(viens simts sešdesmit četras) 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>trūcīgas</w:t>
            </w:r>
            <w:r w:rsidR="00F50ECB" w:rsidRPr="00E27463">
              <w:rPr>
                <w:rFonts w:ascii="Times New Roman" w:hAnsi="Times New Roman"/>
                <w:sz w:val="24"/>
                <w:szCs w:val="24"/>
              </w:rPr>
              <w:t>/maznodrošināta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>s</w:t>
            </w:r>
            <w:r w:rsidR="00F50ECB" w:rsidRPr="00E27463">
              <w:rPr>
                <w:rFonts w:ascii="Times New Roman" w:hAnsi="Times New Roman"/>
                <w:sz w:val="24"/>
                <w:szCs w:val="24"/>
              </w:rPr>
              <w:t xml:space="preserve"> ģimen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>es</w:t>
            </w:r>
            <w:r w:rsidR="00F50ECB" w:rsidRPr="00E27463">
              <w:rPr>
                <w:rFonts w:ascii="Times New Roman" w:hAnsi="Times New Roman"/>
                <w:sz w:val="24"/>
                <w:szCs w:val="24"/>
              </w:rPr>
              <w:t xml:space="preserve"> ar bērniem X 159,00 </w:t>
            </w:r>
            <w:proofErr w:type="spellStart"/>
            <w:r w:rsidR="00F50ECB" w:rsidRPr="00240A9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FC6" w:rsidRPr="00E27463">
              <w:rPr>
                <w:rFonts w:ascii="Times New Roman" w:hAnsi="Times New Roman"/>
                <w:sz w:val="24"/>
                <w:szCs w:val="24"/>
              </w:rPr>
              <w:t xml:space="preserve">(viens simts piecdesmit deviņi </w:t>
            </w:r>
            <w:proofErr w:type="spellStart"/>
            <w:r w:rsidR="00030FC6"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030FC6" w:rsidRPr="00E2746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C657C" w:rsidRPr="00E27463">
              <w:rPr>
                <w:rFonts w:ascii="Times New Roman" w:hAnsi="Times New Roman"/>
                <w:sz w:val="24"/>
                <w:szCs w:val="24"/>
              </w:rPr>
              <w:t>uz trim mēnešiem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42F1026" w14:textId="1BDCED37" w:rsidR="00474B75" w:rsidRPr="00E27463" w:rsidRDefault="00474B75" w:rsidP="00EF4769">
            <w:pPr>
              <w:jc w:val="both"/>
            </w:pPr>
            <w:r w:rsidRPr="00E27463">
              <w:t>Dzīvokļa paba</w:t>
            </w:r>
            <w:r w:rsidR="00950598">
              <w:t>lsta piešķiršanai maznodrošinātā</w:t>
            </w:r>
            <w:r w:rsidRPr="00E27463">
              <w:t>m ģimenēm ar bērniem</w:t>
            </w:r>
            <w:r w:rsidR="006C657C" w:rsidRPr="00E27463">
              <w:t xml:space="preserve">, kuri dzīvo dzīvoklī, kas nav pieslēgts Jelgavas pilsētas centralizētajai siltumapgādes sistēmai, </w:t>
            </w:r>
            <w:r w:rsidRPr="00E27463">
              <w:t>2017.gadā tiek paredz</w:t>
            </w:r>
            <w:r w:rsidR="006C657C" w:rsidRPr="00E27463">
              <w:t xml:space="preserve">ēts </w:t>
            </w:r>
            <w:r w:rsidR="00030FC6" w:rsidRPr="00E27463">
              <w:t>6200</w:t>
            </w:r>
            <w:r w:rsidR="00950598">
              <w:t>,00</w:t>
            </w:r>
            <w:r w:rsidR="00E30655" w:rsidRPr="00E27463">
              <w:t xml:space="preserve"> </w:t>
            </w:r>
            <w:proofErr w:type="spellStart"/>
            <w:r w:rsidR="00E30655" w:rsidRPr="00E27463">
              <w:rPr>
                <w:i/>
              </w:rPr>
              <w:t>euro</w:t>
            </w:r>
            <w:proofErr w:type="spellEnd"/>
            <w:r w:rsidR="00E30655" w:rsidRPr="00E27463">
              <w:rPr>
                <w:i/>
              </w:rPr>
              <w:t xml:space="preserve"> </w:t>
            </w:r>
            <w:r w:rsidR="00030FC6" w:rsidRPr="00E27463">
              <w:t>(seši tūkstoši divi simti</w:t>
            </w:r>
            <w:r w:rsidR="00E30655" w:rsidRPr="00E27463">
              <w:t xml:space="preserve"> </w:t>
            </w:r>
            <w:proofErr w:type="spellStart"/>
            <w:r w:rsidR="00E30655" w:rsidRPr="00E27463">
              <w:rPr>
                <w:i/>
              </w:rPr>
              <w:t>euro</w:t>
            </w:r>
            <w:proofErr w:type="spellEnd"/>
            <w:r w:rsidR="00240A91">
              <w:t>)</w:t>
            </w:r>
            <w:r w:rsidR="00E30655" w:rsidRPr="00E27463">
              <w:t xml:space="preserve"> tajā skaitā</w:t>
            </w:r>
            <w:r w:rsidRPr="00E27463">
              <w:t>:</w:t>
            </w:r>
          </w:p>
          <w:p w14:paraId="4D85FBF7" w14:textId="6DA365D4" w:rsidR="00BA278B" w:rsidRPr="00E27463" w:rsidRDefault="006C657C" w:rsidP="00240A91">
            <w:pPr>
              <w:pStyle w:val="Sarakstarindkop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463">
              <w:rPr>
                <w:rFonts w:ascii="Times New Roman" w:hAnsi="Times New Roman"/>
                <w:sz w:val="24"/>
                <w:szCs w:val="24"/>
              </w:rPr>
              <w:t>4560,00</w:t>
            </w:r>
            <w:r w:rsidR="00474B75"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74B75"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 xml:space="preserve"> (četri tūkstoši pieci simti sešdesmit</w:t>
            </w:r>
            <w:r w:rsidR="00474B75" w:rsidRPr="00E2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4B75"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>) (20 (divdesmit</w:t>
            </w:r>
            <w:r w:rsidR="004A5E80" w:rsidRPr="00E27463">
              <w:rPr>
                <w:rFonts w:ascii="Times New Roman" w:hAnsi="Times New Roman"/>
                <w:sz w:val="24"/>
                <w:szCs w:val="24"/>
              </w:rPr>
              <w:t>)</w:t>
            </w:r>
            <w:r w:rsidR="00474B75" w:rsidRPr="00E27463">
              <w:rPr>
                <w:rFonts w:ascii="Times New Roman" w:hAnsi="Times New Roman"/>
                <w:sz w:val="24"/>
                <w:szCs w:val="24"/>
              </w:rPr>
              <w:t xml:space="preserve"> maznodrošinātas ģimenes ar bērniem  X 57,00 </w:t>
            </w:r>
            <w:proofErr w:type="spellStart"/>
            <w:r w:rsidR="00474B75"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474B75" w:rsidRPr="00E2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 xml:space="preserve">(piecdesmit septiņi </w:t>
            </w:r>
            <w:proofErr w:type="spellStart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74B75" w:rsidRPr="00E27463">
              <w:rPr>
                <w:rFonts w:ascii="Times New Roman" w:hAnsi="Times New Roman"/>
                <w:sz w:val="24"/>
                <w:szCs w:val="24"/>
              </w:rPr>
              <w:t>X 4 reizes kalendārajā gadā);</w:t>
            </w:r>
          </w:p>
          <w:p w14:paraId="5E87BAD8" w14:textId="2B8E6286" w:rsidR="00E27463" w:rsidRPr="00E27463" w:rsidRDefault="00E30655" w:rsidP="00240A91">
            <w:pPr>
              <w:pStyle w:val="Sarakstarindkop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463">
              <w:rPr>
                <w:rFonts w:ascii="Times New Roman" w:hAnsi="Times New Roman"/>
                <w:sz w:val="24"/>
                <w:szCs w:val="24"/>
              </w:rPr>
              <w:t>1640,00</w:t>
            </w:r>
            <w:r w:rsidRPr="00E27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5FA" w:rsidRPr="00E27463">
              <w:rPr>
                <w:rFonts w:ascii="Times New Roman" w:hAnsi="Times New Roman"/>
                <w:sz w:val="24"/>
                <w:szCs w:val="24"/>
              </w:rPr>
              <w:t>(viens tūkstotis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5FA" w:rsidRPr="00E27463">
              <w:rPr>
                <w:rFonts w:ascii="Times New Roman" w:hAnsi="Times New Roman"/>
                <w:sz w:val="24"/>
                <w:szCs w:val="24"/>
              </w:rPr>
              <w:t>seši simti četr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 xml:space="preserve">desmit </w:t>
            </w:r>
            <w:proofErr w:type="spellStart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>) (10</w:t>
            </w:r>
            <w:r w:rsidR="004A5E80" w:rsidRPr="00E27463">
              <w:rPr>
                <w:rFonts w:ascii="Times New Roman" w:hAnsi="Times New Roman"/>
                <w:sz w:val="24"/>
                <w:szCs w:val="24"/>
              </w:rPr>
              <w:t xml:space="preserve"> (desmit)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 xml:space="preserve"> maznodrošinātas ģimenes ar bērniem  X 164,00 </w:t>
            </w:r>
            <w:proofErr w:type="spellStart"/>
            <w:r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2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E80" w:rsidRPr="00E27463">
              <w:rPr>
                <w:rFonts w:ascii="Times New Roman" w:hAnsi="Times New Roman"/>
                <w:sz w:val="24"/>
                <w:szCs w:val="24"/>
              </w:rPr>
              <w:t xml:space="preserve">(viens simts sešdesmit četri </w:t>
            </w:r>
            <w:proofErr w:type="spellStart"/>
            <w:r w:rsidR="004A5E80" w:rsidRPr="00E274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4A5E80" w:rsidRPr="00240A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27463" w:rsidRPr="00E27463">
              <w:rPr>
                <w:rFonts w:ascii="Times New Roman" w:hAnsi="Times New Roman"/>
                <w:sz w:val="24"/>
                <w:szCs w:val="24"/>
              </w:rPr>
              <w:t xml:space="preserve">individuālās apkures nodrošināšanai </w:t>
            </w:r>
            <w:r w:rsidRPr="00E27463">
              <w:rPr>
                <w:rFonts w:ascii="Times New Roman" w:hAnsi="Times New Roman"/>
                <w:sz w:val="24"/>
                <w:szCs w:val="24"/>
              </w:rPr>
              <w:t>vienu reizi kalendārajā gadā).</w:t>
            </w:r>
          </w:p>
        </w:tc>
      </w:tr>
      <w:tr w:rsidR="00E27463" w:rsidRPr="00E27463" w14:paraId="2EA44392" w14:textId="77777777" w:rsidTr="005D24E9">
        <w:trPr>
          <w:trHeight w:val="577"/>
        </w:trPr>
        <w:tc>
          <w:tcPr>
            <w:tcW w:w="2988" w:type="dxa"/>
          </w:tcPr>
          <w:p w14:paraId="6711A3D4" w14:textId="2A56AE98" w:rsidR="00D9238B" w:rsidRPr="00E27463" w:rsidRDefault="007C388C" w:rsidP="007C388C">
            <w:pPr>
              <w:jc w:val="both"/>
            </w:pPr>
            <w:r w:rsidRPr="00E27463">
              <w:lastRenderedPageBreak/>
              <w:t>4.</w:t>
            </w:r>
            <w:r w:rsidR="00F67430" w:rsidRPr="00E27463">
              <w:t>Informācija par plānoto projekta ietekmi uz uzņēmējdarbības vidi pašvaldības teritorijā</w:t>
            </w:r>
          </w:p>
        </w:tc>
        <w:tc>
          <w:tcPr>
            <w:tcW w:w="6192" w:type="dxa"/>
          </w:tcPr>
          <w:p w14:paraId="2AC6FB52" w14:textId="3190F0C2" w:rsidR="00D9238B" w:rsidRPr="00E27463" w:rsidRDefault="001856C4" w:rsidP="00377641">
            <w:pPr>
              <w:jc w:val="both"/>
              <w:rPr>
                <w:iCs/>
                <w:lang w:eastAsia="en-US"/>
              </w:rPr>
            </w:pPr>
            <w:r w:rsidRPr="00E27463">
              <w:rPr>
                <w:iCs/>
                <w:lang w:eastAsia="en-US"/>
              </w:rPr>
              <w:t>Neietekmē</w:t>
            </w:r>
            <w:r w:rsidR="00C900A6" w:rsidRPr="00E27463">
              <w:rPr>
                <w:iCs/>
                <w:lang w:eastAsia="en-US"/>
              </w:rPr>
              <w:t>.</w:t>
            </w:r>
          </w:p>
        </w:tc>
      </w:tr>
      <w:tr w:rsidR="00E27463" w:rsidRPr="00E27463" w14:paraId="5A11720B" w14:textId="77777777" w:rsidTr="005D24E9">
        <w:tc>
          <w:tcPr>
            <w:tcW w:w="2988" w:type="dxa"/>
          </w:tcPr>
          <w:p w14:paraId="6EC0F627" w14:textId="77777777" w:rsidR="00D9238B" w:rsidRPr="00E27463" w:rsidRDefault="00096A0D" w:rsidP="007C388C">
            <w:pPr>
              <w:jc w:val="both"/>
            </w:pPr>
            <w:r w:rsidRPr="00E27463">
              <w:t>5.</w:t>
            </w:r>
            <w:r w:rsidR="00FD257A" w:rsidRPr="00E27463">
              <w:t>Informācija par plānoto projekta ietekmi uz administratīvajām procedūrām</w:t>
            </w:r>
          </w:p>
        </w:tc>
        <w:tc>
          <w:tcPr>
            <w:tcW w:w="6192" w:type="dxa"/>
          </w:tcPr>
          <w:p w14:paraId="009B2249" w14:textId="3758F8EE" w:rsidR="005D3CEF" w:rsidRPr="00E27463" w:rsidRDefault="005D3CEF" w:rsidP="005D3CEF">
            <w:pPr>
              <w:pStyle w:val="Virsraksts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E27463">
              <w:t>Saistošo noteikumu izpildi nodrošinās JSLP</w:t>
            </w:r>
            <w:r w:rsidR="008E44D5" w:rsidRPr="00E27463">
              <w:t xml:space="preserve"> un sadarbības partneri</w:t>
            </w:r>
            <w:r w:rsidR="0073298E" w:rsidRPr="00E27463">
              <w:t>.</w:t>
            </w:r>
          </w:p>
          <w:p w14:paraId="2FB8A7FD" w14:textId="77777777" w:rsidR="00D9238B" w:rsidRPr="00E27463" w:rsidRDefault="00D9238B" w:rsidP="005D3CEF"/>
        </w:tc>
      </w:tr>
      <w:tr w:rsidR="00E27463" w:rsidRPr="00E27463" w14:paraId="10682E46" w14:textId="77777777" w:rsidTr="005D24E9">
        <w:trPr>
          <w:trHeight w:val="788"/>
        </w:trPr>
        <w:tc>
          <w:tcPr>
            <w:tcW w:w="2988" w:type="dxa"/>
          </w:tcPr>
          <w:p w14:paraId="6A5107BB" w14:textId="77777777" w:rsidR="00D9238B" w:rsidRPr="00E27463" w:rsidRDefault="00FD257A" w:rsidP="007C388C">
            <w:pPr>
              <w:jc w:val="both"/>
            </w:pPr>
            <w:r w:rsidRPr="00E27463">
              <w:t>6</w:t>
            </w:r>
            <w:r w:rsidR="007C388C" w:rsidRPr="00E27463">
              <w:t xml:space="preserve">.Informācija par </w:t>
            </w:r>
            <w:r w:rsidRPr="00E27463">
              <w:t>konsultācijām ar privātpersonām</w:t>
            </w:r>
          </w:p>
        </w:tc>
        <w:tc>
          <w:tcPr>
            <w:tcW w:w="6192" w:type="dxa"/>
          </w:tcPr>
          <w:p w14:paraId="41A274D0" w14:textId="3F3BD8F3" w:rsidR="00AF4BD1" w:rsidRPr="00E27463" w:rsidRDefault="00E11F28" w:rsidP="006C02EC">
            <w:pPr>
              <w:jc w:val="both"/>
            </w:pPr>
            <w:r w:rsidRPr="00E27463">
              <w:t>Saistošo noteikumu projekts apspriests Jelgavas pilsētas domes Sociālo lietu konsultatīvajā komisijā.</w:t>
            </w:r>
          </w:p>
        </w:tc>
      </w:tr>
    </w:tbl>
    <w:p w14:paraId="07C3FDB0" w14:textId="77777777" w:rsidR="00D9238B" w:rsidRPr="00E27463" w:rsidRDefault="00D9238B" w:rsidP="00030076"/>
    <w:p w14:paraId="5298EB6F" w14:textId="77777777" w:rsidR="007D2B7C" w:rsidRPr="00E27463" w:rsidRDefault="007D2B7C" w:rsidP="00030076"/>
    <w:p w14:paraId="04E7FCA4" w14:textId="3A43243B" w:rsidR="00D9238B" w:rsidRDefault="00D9238B" w:rsidP="00030076">
      <w:r w:rsidRPr="00E27463">
        <w:t xml:space="preserve">Jelgavas pilsētas domes priekšsēdētājs </w:t>
      </w:r>
      <w:r w:rsidRPr="00E27463">
        <w:tab/>
      </w:r>
      <w:r w:rsidRPr="00E27463">
        <w:tab/>
      </w:r>
      <w:r>
        <w:tab/>
      </w:r>
      <w:r>
        <w:tab/>
      </w:r>
      <w:r>
        <w:tab/>
      </w:r>
      <w:r w:rsidR="005D24E9">
        <w:tab/>
      </w:r>
      <w:r>
        <w:t>A.Rāviņš</w:t>
      </w:r>
    </w:p>
    <w:sectPr w:rsidR="00D9238B" w:rsidSect="005D24E9">
      <w:footerReference w:type="default" r:id="rId9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7C87F" w14:textId="77777777" w:rsidR="003E4726" w:rsidRDefault="003E4726" w:rsidP="0061694D">
      <w:r>
        <w:separator/>
      </w:r>
    </w:p>
  </w:endnote>
  <w:endnote w:type="continuationSeparator" w:id="0">
    <w:p w14:paraId="595A7459" w14:textId="77777777" w:rsidR="003E4726" w:rsidRDefault="003E4726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48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CDEF5" w14:textId="6EAD9511" w:rsidR="005D24E9" w:rsidRDefault="005D24E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C01C7" w14:textId="5848E27F" w:rsidR="00D9238B" w:rsidRPr="005D24E9" w:rsidRDefault="00D9238B" w:rsidP="005D24E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3F49" w14:textId="77777777" w:rsidR="003E4726" w:rsidRDefault="003E4726" w:rsidP="0061694D">
      <w:r>
        <w:separator/>
      </w:r>
    </w:p>
  </w:footnote>
  <w:footnote w:type="continuationSeparator" w:id="0">
    <w:p w14:paraId="75264368" w14:textId="77777777" w:rsidR="003E4726" w:rsidRDefault="003E4726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Nosaukums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ED4"/>
    <w:multiLevelType w:val="hybridMultilevel"/>
    <w:tmpl w:val="1A2425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15145"/>
    <w:multiLevelType w:val="multilevel"/>
    <w:tmpl w:val="03EE0314"/>
    <w:lvl w:ilvl="0">
      <w:start w:val="1"/>
      <w:numFmt w:val="decimal"/>
      <w:pStyle w:val="Virsraksts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Virsraksts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5E32A50"/>
    <w:multiLevelType w:val="hybridMultilevel"/>
    <w:tmpl w:val="DF66F8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8624B"/>
    <w:multiLevelType w:val="hybridMultilevel"/>
    <w:tmpl w:val="3B907FBC"/>
    <w:lvl w:ilvl="0" w:tplc="0426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FC6"/>
    <w:rsid w:val="000426DE"/>
    <w:rsid w:val="00044701"/>
    <w:rsid w:val="000448FC"/>
    <w:rsid w:val="00057FC9"/>
    <w:rsid w:val="00071D61"/>
    <w:rsid w:val="00072BA8"/>
    <w:rsid w:val="00072FE0"/>
    <w:rsid w:val="00074CD5"/>
    <w:rsid w:val="00076774"/>
    <w:rsid w:val="000912EE"/>
    <w:rsid w:val="000926FF"/>
    <w:rsid w:val="00096A0D"/>
    <w:rsid w:val="000A06D7"/>
    <w:rsid w:val="000A0A67"/>
    <w:rsid w:val="000A34A0"/>
    <w:rsid w:val="000A4209"/>
    <w:rsid w:val="000C57AE"/>
    <w:rsid w:val="000C5B92"/>
    <w:rsid w:val="000D2079"/>
    <w:rsid w:val="000D20C3"/>
    <w:rsid w:val="000D258B"/>
    <w:rsid w:val="000E7A92"/>
    <w:rsid w:val="000E7B72"/>
    <w:rsid w:val="000E7FCB"/>
    <w:rsid w:val="000F27F3"/>
    <w:rsid w:val="000F2FA4"/>
    <w:rsid w:val="00101E3D"/>
    <w:rsid w:val="001130EC"/>
    <w:rsid w:val="001279D7"/>
    <w:rsid w:val="001330DB"/>
    <w:rsid w:val="00135A58"/>
    <w:rsid w:val="00141E3A"/>
    <w:rsid w:val="00154C0D"/>
    <w:rsid w:val="00155E6E"/>
    <w:rsid w:val="00161E5E"/>
    <w:rsid w:val="00161EB5"/>
    <w:rsid w:val="00163F18"/>
    <w:rsid w:val="00164131"/>
    <w:rsid w:val="001673E9"/>
    <w:rsid w:val="0018106D"/>
    <w:rsid w:val="00183AAF"/>
    <w:rsid w:val="001856C4"/>
    <w:rsid w:val="00196DF1"/>
    <w:rsid w:val="001A4428"/>
    <w:rsid w:val="001B102D"/>
    <w:rsid w:val="001B2888"/>
    <w:rsid w:val="001B63F3"/>
    <w:rsid w:val="001B69B9"/>
    <w:rsid w:val="001D3358"/>
    <w:rsid w:val="001D4A5C"/>
    <w:rsid w:val="001F0A40"/>
    <w:rsid w:val="001F142A"/>
    <w:rsid w:val="001F5FA4"/>
    <w:rsid w:val="0020135C"/>
    <w:rsid w:val="002044BF"/>
    <w:rsid w:val="002053E3"/>
    <w:rsid w:val="00206B21"/>
    <w:rsid w:val="00210157"/>
    <w:rsid w:val="00214A7C"/>
    <w:rsid w:val="00214EC9"/>
    <w:rsid w:val="00215E6D"/>
    <w:rsid w:val="002220C9"/>
    <w:rsid w:val="0022265F"/>
    <w:rsid w:val="0022406C"/>
    <w:rsid w:val="0023769C"/>
    <w:rsid w:val="0024051A"/>
    <w:rsid w:val="00240A91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3812"/>
    <w:rsid w:val="00274220"/>
    <w:rsid w:val="002747D7"/>
    <w:rsid w:val="00277772"/>
    <w:rsid w:val="00277CDE"/>
    <w:rsid w:val="00281C1D"/>
    <w:rsid w:val="00284EAB"/>
    <w:rsid w:val="00285F03"/>
    <w:rsid w:val="00294530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12243"/>
    <w:rsid w:val="00313B70"/>
    <w:rsid w:val="003144C0"/>
    <w:rsid w:val="0032281B"/>
    <w:rsid w:val="00324640"/>
    <w:rsid w:val="0032745B"/>
    <w:rsid w:val="003275FA"/>
    <w:rsid w:val="003305F1"/>
    <w:rsid w:val="00331FDE"/>
    <w:rsid w:val="0033257E"/>
    <w:rsid w:val="00334E9F"/>
    <w:rsid w:val="00336C8D"/>
    <w:rsid w:val="0033708F"/>
    <w:rsid w:val="00340215"/>
    <w:rsid w:val="00343DB4"/>
    <w:rsid w:val="00347C48"/>
    <w:rsid w:val="0036133E"/>
    <w:rsid w:val="00362CC2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726"/>
    <w:rsid w:val="003E4B37"/>
    <w:rsid w:val="0041060F"/>
    <w:rsid w:val="00412366"/>
    <w:rsid w:val="0041491E"/>
    <w:rsid w:val="00425673"/>
    <w:rsid w:val="00426250"/>
    <w:rsid w:val="00432CC4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4B75"/>
    <w:rsid w:val="004773A4"/>
    <w:rsid w:val="00477A99"/>
    <w:rsid w:val="00483CD6"/>
    <w:rsid w:val="004934B0"/>
    <w:rsid w:val="0049361A"/>
    <w:rsid w:val="004A0B3C"/>
    <w:rsid w:val="004A11EB"/>
    <w:rsid w:val="004A1E4D"/>
    <w:rsid w:val="004A5E80"/>
    <w:rsid w:val="004B1EB5"/>
    <w:rsid w:val="004B5018"/>
    <w:rsid w:val="004C25BF"/>
    <w:rsid w:val="004C440F"/>
    <w:rsid w:val="004C587A"/>
    <w:rsid w:val="004C6BD0"/>
    <w:rsid w:val="004D02C3"/>
    <w:rsid w:val="004D1D89"/>
    <w:rsid w:val="004D4AD9"/>
    <w:rsid w:val="004E2491"/>
    <w:rsid w:val="004F22C3"/>
    <w:rsid w:val="00507725"/>
    <w:rsid w:val="00507D56"/>
    <w:rsid w:val="00510D8D"/>
    <w:rsid w:val="00515D15"/>
    <w:rsid w:val="00515D87"/>
    <w:rsid w:val="00517430"/>
    <w:rsid w:val="00521F29"/>
    <w:rsid w:val="00524F6F"/>
    <w:rsid w:val="00526100"/>
    <w:rsid w:val="005279BB"/>
    <w:rsid w:val="00530A66"/>
    <w:rsid w:val="005405B6"/>
    <w:rsid w:val="0054304D"/>
    <w:rsid w:val="00546F2C"/>
    <w:rsid w:val="00547D0F"/>
    <w:rsid w:val="00552D38"/>
    <w:rsid w:val="00561D1F"/>
    <w:rsid w:val="00563E57"/>
    <w:rsid w:val="00566AAA"/>
    <w:rsid w:val="005707BF"/>
    <w:rsid w:val="005769DD"/>
    <w:rsid w:val="00576AA3"/>
    <w:rsid w:val="0058129D"/>
    <w:rsid w:val="00592C9C"/>
    <w:rsid w:val="00593B06"/>
    <w:rsid w:val="00595453"/>
    <w:rsid w:val="00596B56"/>
    <w:rsid w:val="005A3E24"/>
    <w:rsid w:val="005A630E"/>
    <w:rsid w:val="005B146E"/>
    <w:rsid w:val="005B1B08"/>
    <w:rsid w:val="005B7899"/>
    <w:rsid w:val="005C0A5F"/>
    <w:rsid w:val="005C4FEF"/>
    <w:rsid w:val="005D24E9"/>
    <w:rsid w:val="005D3CEF"/>
    <w:rsid w:val="005D3D77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27576"/>
    <w:rsid w:val="0063164E"/>
    <w:rsid w:val="00632C44"/>
    <w:rsid w:val="00636D96"/>
    <w:rsid w:val="00640E0C"/>
    <w:rsid w:val="00641D1E"/>
    <w:rsid w:val="00642199"/>
    <w:rsid w:val="00646D2E"/>
    <w:rsid w:val="006526FA"/>
    <w:rsid w:val="00654E91"/>
    <w:rsid w:val="006623F2"/>
    <w:rsid w:val="00664FE0"/>
    <w:rsid w:val="006664E8"/>
    <w:rsid w:val="00677FB6"/>
    <w:rsid w:val="006814FF"/>
    <w:rsid w:val="006848B6"/>
    <w:rsid w:val="006878E0"/>
    <w:rsid w:val="00692DCC"/>
    <w:rsid w:val="006A4254"/>
    <w:rsid w:val="006A769E"/>
    <w:rsid w:val="006B0263"/>
    <w:rsid w:val="006B615F"/>
    <w:rsid w:val="006B655F"/>
    <w:rsid w:val="006B6AE5"/>
    <w:rsid w:val="006C02EC"/>
    <w:rsid w:val="006C657C"/>
    <w:rsid w:val="006C74B5"/>
    <w:rsid w:val="006C77C4"/>
    <w:rsid w:val="006C7C29"/>
    <w:rsid w:val="006D0380"/>
    <w:rsid w:val="006D1331"/>
    <w:rsid w:val="006D1B48"/>
    <w:rsid w:val="006D2459"/>
    <w:rsid w:val="006D36BF"/>
    <w:rsid w:val="006D5099"/>
    <w:rsid w:val="006E189D"/>
    <w:rsid w:val="006E5292"/>
    <w:rsid w:val="006E6DFD"/>
    <w:rsid w:val="006F1665"/>
    <w:rsid w:val="006F16E5"/>
    <w:rsid w:val="0071048A"/>
    <w:rsid w:val="00716C10"/>
    <w:rsid w:val="0072119A"/>
    <w:rsid w:val="007259B9"/>
    <w:rsid w:val="0072629A"/>
    <w:rsid w:val="00727022"/>
    <w:rsid w:val="0073298E"/>
    <w:rsid w:val="007335AF"/>
    <w:rsid w:val="00735B72"/>
    <w:rsid w:val="007476D8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683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3BB4"/>
    <w:rsid w:val="007B7460"/>
    <w:rsid w:val="007C30FA"/>
    <w:rsid w:val="007C36FB"/>
    <w:rsid w:val="007C388C"/>
    <w:rsid w:val="007C5F64"/>
    <w:rsid w:val="007C6161"/>
    <w:rsid w:val="007D19BA"/>
    <w:rsid w:val="007D2B7C"/>
    <w:rsid w:val="007D6D9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46479"/>
    <w:rsid w:val="00854473"/>
    <w:rsid w:val="00854961"/>
    <w:rsid w:val="00863E8C"/>
    <w:rsid w:val="008659EA"/>
    <w:rsid w:val="00866008"/>
    <w:rsid w:val="00877317"/>
    <w:rsid w:val="008776C0"/>
    <w:rsid w:val="00885A9E"/>
    <w:rsid w:val="00894152"/>
    <w:rsid w:val="008A7986"/>
    <w:rsid w:val="008B59AC"/>
    <w:rsid w:val="008B59F2"/>
    <w:rsid w:val="008C18F2"/>
    <w:rsid w:val="008C3D0E"/>
    <w:rsid w:val="008D39AF"/>
    <w:rsid w:val="008D5152"/>
    <w:rsid w:val="008D6114"/>
    <w:rsid w:val="008E1659"/>
    <w:rsid w:val="008E1B36"/>
    <w:rsid w:val="008E44D5"/>
    <w:rsid w:val="008E5749"/>
    <w:rsid w:val="008E779C"/>
    <w:rsid w:val="008F2D2A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0598"/>
    <w:rsid w:val="00951D35"/>
    <w:rsid w:val="009543E5"/>
    <w:rsid w:val="00960295"/>
    <w:rsid w:val="00960326"/>
    <w:rsid w:val="00965F13"/>
    <w:rsid w:val="009701C2"/>
    <w:rsid w:val="00974993"/>
    <w:rsid w:val="00980F15"/>
    <w:rsid w:val="00982F92"/>
    <w:rsid w:val="00986179"/>
    <w:rsid w:val="009A098D"/>
    <w:rsid w:val="009A13F8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9D598E"/>
    <w:rsid w:val="009F0F35"/>
    <w:rsid w:val="009F6E99"/>
    <w:rsid w:val="00A04B07"/>
    <w:rsid w:val="00A04CB3"/>
    <w:rsid w:val="00A077B0"/>
    <w:rsid w:val="00A14350"/>
    <w:rsid w:val="00A146F9"/>
    <w:rsid w:val="00A16C30"/>
    <w:rsid w:val="00A20485"/>
    <w:rsid w:val="00A23354"/>
    <w:rsid w:val="00A23A63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4D7C"/>
    <w:rsid w:val="00B15DA0"/>
    <w:rsid w:val="00B16ED6"/>
    <w:rsid w:val="00B242D3"/>
    <w:rsid w:val="00B259BC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5CF0"/>
    <w:rsid w:val="00B672A8"/>
    <w:rsid w:val="00B757CF"/>
    <w:rsid w:val="00B804A2"/>
    <w:rsid w:val="00B84426"/>
    <w:rsid w:val="00B90322"/>
    <w:rsid w:val="00B9118D"/>
    <w:rsid w:val="00B94ED6"/>
    <w:rsid w:val="00B96FBF"/>
    <w:rsid w:val="00B97E2C"/>
    <w:rsid w:val="00BA1706"/>
    <w:rsid w:val="00BA278B"/>
    <w:rsid w:val="00BA47CB"/>
    <w:rsid w:val="00BA47D5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00A6"/>
    <w:rsid w:val="00C92BB2"/>
    <w:rsid w:val="00C96B1B"/>
    <w:rsid w:val="00CA215D"/>
    <w:rsid w:val="00CA5672"/>
    <w:rsid w:val="00CA57B8"/>
    <w:rsid w:val="00CB0E63"/>
    <w:rsid w:val="00CC5677"/>
    <w:rsid w:val="00CC688C"/>
    <w:rsid w:val="00CD6503"/>
    <w:rsid w:val="00CE09D5"/>
    <w:rsid w:val="00D01814"/>
    <w:rsid w:val="00D03FB9"/>
    <w:rsid w:val="00D047BE"/>
    <w:rsid w:val="00D04883"/>
    <w:rsid w:val="00D07D69"/>
    <w:rsid w:val="00D07E6C"/>
    <w:rsid w:val="00D1501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714"/>
    <w:rsid w:val="00D81FC7"/>
    <w:rsid w:val="00D83036"/>
    <w:rsid w:val="00D83F5C"/>
    <w:rsid w:val="00D84152"/>
    <w:rsid w:val="00D85063"/>
    <w:rsid w:val="00D9238B"/>
    <w:rsid w:val="00D9296B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3D7F"/>
    <w:rsid w:val="00DE6AFB"/>
    <w:rsid w:val="00DF3392"/>
    <w:rsid w:val="00DF60C6"/>
    <w:rsid w:val="00DF7D09"/>
    <w:rsid w:val="00DF7DCB"/>
    <w:rsid w:val="00E06810"/>
    <w:rsid w:val="00E11F28"/>
    <w:rsid w:val="00E15794"/>
    <w:rsid w:val="00E17960"/>
    <w:rsid w:val="00E25FB2"/>
    <w:rsid w:val="00E27463"/>
    <w:rsid w:val="00E30655"/>
    <w:rsid w:val="00E31F7D"/>
    <w:rsid w:val="00E3322B"/>
    <w:rsid w:val="00E52EFE"/>
    <w:rsid w:val="00E56568"/>
    <w:rsid w:val="00E6721E"/>
    <w:rsid w:val="00E70BE8"/>
    <w:rsid w:val="00E73307"/>
    <w:rsid w:val="00E73E74"/>
    <w:rsid w:val="00E958AE"/>
    <w:rsid w:val="00EA64FB"/>
    <w:rsid w:val="00EA7304"/>
    <w:rsid w:val="00EB0FAD"/>
    <w:rsid w:val="00EB104F"/>
    <w:rsid w:val="00EB207A"/>
    <w:rsid w:val="00EB2651"/>
    <w:rsid w:val="00EB5D03"/>
    <w:rsid w:val="00EB6CD2"/>
    <w:rsid w:val="00ED1755"/>
    <w:rsid w:val="00ED7547"/>
    <w:rsid w:val="00EE1186"/>
    <w:rsid w:val="00EF2E8D"/>
    <w:rsid w:val="00EF4769"/>
    <w:rsid w:val="00EF7FFB"/>
    <w:rsid w:val="00F05924"/>
    <w:rsid w:val="00F11802"/>
    <w:rsid w:val="00F15875"/>
    <w:rsid w:val="00F15E07"/>
    <w:rsid w:val="00F22637"/>
    <w:rsid w:val="00F23F94"/>
    <w:rsid w:val="00F3105C"/>
    <w:rsid w:val="00F33115"/>
    <w:rsid w:val="00F34D65"/>
    <w:rsid w:val="00F442DD"/>
    <w:rsid w:val="00F46413"/>
    <w:rsid w:val="00F46607"/>
    <w:rsid w:val="00F50252"/>
    <w:rsid w:val="00F50ECB"/>
    <w:rsid w:val="00F515D6"/>
    <w:rsid w:val="00F553AC"/>
    <w:rsid w:val="00F563E8"/>
    <w:rsid w:val="00F613F1"/>
    <w:rsid w:val="00F625E7"/>
    <w:rsid w:val="00F65D58"/>
    <w:rsid w:val="00F6636E"/>
    <w:rsid w:val="00F67430"/>
    <w:rsid w:val="00F71533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2C92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Virsraksts9">
    <w:name w:val="heading 9"/>
    <w:basedOn w:val="Parasts"/>
    <w:next w:val="Parasts"/>
    <w:link w:val="Virsraksts9Rakstz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ipersaite">
    <w:name w:val="Hyperlink"/>
    <w:basedOn w:val="Noklusjumarindkopasfonts"/>
    <w:uiPriority w:val="99"/>
    <w:rsid w:val="0058129D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58129D"/>
    <w:rPr>
      <w:rFonts w:ascii="Times New Roman" w:hAnsi="Times New Roman" w:cs="Times New Roman"/>
      <w:sz w:val="24"/>
    </w:rPr>
  </w:style>
  <w:style w:type="paragraph" w:styleId="Sarakstarindkopa">
    <w:name w:val="List Paragraph"/>
    <w:basedOn w:val="Parasts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Kjene">
    <w:name w:val="footer"/>
    <w:basedOn w:val="Parasts"/>
    <w:link w:val="KjeneRakstz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8112F7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12F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12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Parasts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s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26250"/>
  </w:style>
  <w:style w:type="character" w:styleId="Izclums">
    <w:name w:val="Emphasis"/>
    <w:basedOn w:val="Noklusjumarindkopasfonts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Virsraksts9">
    <w:name w:val="heading 9"/>
    <w:basedOn w:val="Parasts"/>
    <w:next w:val="Parasts"/>
    <w:link w:val="Virsraksts9Rakstz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ipersaite">
    <w:name w:val="Hyperlink"/>
    <w:basedOn w:val="Noklusjumarindkopasfonts"/>
    <w:uiPriority w:val="99"/>
    <w:rsid w:val="0058129D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58129D"/>
    <w:rPr>
      <w:rFonts w:ascii="Times New Roman" w:hAnsi="Times New Roman" w:cs="Times New Roman"/>
      <w:sz w:val="24"/>
    </w:rPr>
  </w:style>
  <w:style w:type="paragraph" w:styleId="Sarakstarindkopa">
    <w:name w:val="List Paragraph"/>
    <w:basedOn w:val="Parasts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Kjene">
    <w:name w:val="footer"/>
    <w:basedOn w:val="Parasts"/>
    <w:link w:val="KjeneRakstz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8112F7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12F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12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Parasts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s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26250"/>
  </w:style>
  <w:style w:type="character" w:styleId="Izclums">
    <w:name w:val="Emphasis"/>
    <w:basedOn w:val="Noklusjumarindkopasfonts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A3C6-EF18-4AFD-949D-12A6F3E9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476</Words>
  <Characters>3492</Characters>
  <Application>Microsoft Office Word</Application>
  <DocSecurity>0</DocSecurity>
  <Lines>29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User</cp:lastModifiedBy>
  <cp:revision>17</cp:revision>
  <cp:lastPrinted>2016-02-03T15:17:00Z</cp:lastPrinted>
  <dcterms:created xsi:type="dcterms:W3CDTF">2017-01-16T08:23:00Z</dcterms:created>
  <dcterms:modified xsi:type="dcterms:W3CDTF">2017-02-23T08:07:00Z</dcterms:modified>
</cp:coreProperties>
</file>