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0" w:rsidRPr="00CD5C0D" w:rsidRDefault="00612D12" w:rsidP="0061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0D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:rsidR="00612D12" w:rsidRPr="00CD5C0D" w:rsidRDefault="00CD5C0D" w:rsidP="00CD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0D">
        <w:rPr>
          <w:rFonts w:ascii="Times New Roman" w:hAnsi="Times New Roman" w:cs="Times New Roman"/>
          <w:b/>
          <w:sz w:val="28"/>
          <w:szCs w:val="28"/>
        </w:rPr>
        <w:t>„Tūrisma pakalpojumu modernizācija, saglabājot kultūras un vēsturisko mantojumu Jelgavā un Vitebskā”</w:t>
      </w:r>
    </w:p>
    <w:p w:rsidR="00612D12" w:rsidRDefault="00CD5C0D" w:rsidP="00C56B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Līdzfinansējuma avots</w:t>
      </w:r>
      <w:r w:rsidR="00612D12" w:rsidRPr="0061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5C0D" w:rsidRDefault="00CD5C0D" w:rsidP="00C56B0A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D80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Programma</w:t>
      </w:r>
      <w:r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– </w:t>
      </w:r>
      <w:r w:rsidRPr="00CD5C0D">
        <w:rPr>
          <w:rFonts w:ascii="Times New Roman" w:hAnsi="Times New Roman" w:cs="Times New Roman"/>
          <w:sz w:val="24"/>
          <w:szCs w:val="24"/>
        </w:rPr>
        <w:t xml:space="preserve">„Latvijas, Lietuvas un Baltkrievijas pārrobežu sadarbības programma Eiropas kaimiņattiecību instrumenta ietvaros </w:t>
      </w:r>
      <w:proofErr w:type="gramStart"/>
      <w:r w:rsidRPr="00CD5C0D">
        <w:rPr>
          <w:rFonts w:ascii="Times New Roman" w:hAnsi="Times New Roman" w:cs="Times New Roman"/>
          <w:sz w:val="24"/>
          <w:szCs w:val="24"/>
        </w:rPr>
        <w:t>2014. – 2020.</w:t>
      </w:r>
      <w:proofErr w:type="gramEnd"/>
      <w:r w:rsidRPr="00CD5C0D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adam”</w:t>
      </w:r>
    </w:p>
    <w:p w:rsidR="00CD5C0D" w:rsidRPr="00CD5C0D" w:rsidRDefault="00CD5C0D" w:rsidP="00C56B0A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CD5C0D" w:rsidRDefault="00CD5C0D" w:rsidP="00C56B0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B27D80">
        <w:rPr>
          <w:rFonts w:ascii="Times New Roman" w:hAnsi="Times New Roman" w:cs="Times New Roman"/>
          <w:i/>
          <w:sz w:val="24"/>
          <w:szCs w:val="24"/>
        </w:rPr>
        <w:t>3. tematiskais mērķis</w:t>
      </w:r>
      <w:r w:rsidRPr="00CD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CD5C0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Vietējā kultūras veicināšana un vēsturiskā mantojuma saglabāšana </w:t>
      </w:r>
    </w:p>
    <w:p w:rsidR="00CD5C0D" w:rsidRPr="00CD5C0D" w:rsidRDefault="00CD5C0D" w:rsidP="00C56B0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B27D80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3.1. prioritāte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  <w:r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Kultūras un vēsture mantojuma un tradicionālo prasmju veicināšana un saglabāšana </w:t>
      </w:r>
    </w:p>
    <w:p w:rsidR="00CD5C0D" w:rsidRDefault="00CD5C0D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Projekta mērķis:</w:t>
      </w: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mērķis ir</w:t>
      </w:r>
      <w:r w:rsidR="00B27D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palielināt tūristu skaitu </w:t>
      </w:r>
      <w:r w:rsidR="000C7D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Jelgavā un Vitebskā, </w:t>
      </w:r>
      <w:r w:rsidR="00B27D80">
        <w:rPr>
          <w:rFonts w:ascii="Times New Roman" w:eastAsia="Times New Roman" w:hAnsi="Times New Roman" w:cs="Times New Roman"/>
          <w:sz w:val="24"/>
          <w:szCs w:val="24"/>
          <w:lang w:eastAsia="lv-LV"/>
        </w:rPr>
        <w:t>saglabājot kultūras un vēstures mantojumu un veicinot tradicionālo prasmju saglabāšanu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2D12" w:rsidRPr="00612D12" w:rsidRDefault="00612D12" w:rsidP="00C56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</w:pPr>
      <w:r w:rsidRPr="00612D12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  <w:t xml:space="preserve">Projekta mērķa grupa: 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>Tūrism</w:t>
      </w:r>
      <w:r w:rsidR="00B27D80">
        <w:rPr>
          <w:rFonts w:ascii="Times New Roman" w:eastAsia="Times New Roman" w:hAnsi="Times New Roman" w:cs="Times New Roman"/>
          <w:sz w:val="24"/>
          <w:szCs w:val="24"/>
          <w:lang w:eastAsia="lv-LV"/>
        </w:rPr>
        <w:t>a objektu apmeklētāji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B27D80" w:rsidRDefault="00612D12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B27D80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 xml:space="preserve"> </w:t>
      </w:r>
      <w:r w:rsidRPr="00B27D80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>Projektā plānotās aktivitātes un rezultāti:</w:t>
      </w:r>
    </w:p>
    <w:p w:rsidR="00B27D80" w:rsidRPr="00B27D80" w:rsidRDefault="00B27D80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0F38C8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Projekta vadība;</w:t>
      </w:r>
    </w:p>
    <w:p w:rsidR="000F38C8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Tūrisma pakalpojumu modernizācija: </w:t>
      </w:r>
    </w:p>
    <w:p w:rsidR="00B27D80" w:rsidRDefault="00B27D80" w:rsidP="000F38C8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 w:rsidRPr="00B27D80">
        <w:rPr>
          <w:rFonts w:eastAsia="Calibri"/>
        </w:rPr>
        <w:t xml:space="preserve">Jelgavas Sv. Trīsvienības baznīcas torņa ekspozīciju </w:t>
      </w:r>
      <w:r>
        <w:rPr>
          <w:rFonts w:eastAsia="Calibri"/>
        </w:rPr>
        <w:t>atjaunošana 3.stāvā (60 m²) un 4. stāvā (60 m ²</w:t>
      </w:r>
      <w:r w:rsidR="00C56B0A">
        <w:rPr>
          <w:rFonts w:eastAsia="Calibri"/>
        </w:rPr>
        <w:t>) – ekspozīciju dizaina projektu izstrāde un ekspozīciju izveide;</w:t>
      </w:r>
    </w:p>
    <w:p w:rsidR="00A71E1A" w:rsidRDefault="00A71E1A" w:rsidP="000F38C8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</w:rPr>
        <w:t>TIC darbības modernizācija – interaktīva interneta kioska iegāde;</w:t>
      </w:r>
    </w:p>
    <w:p w:rsidR="00C56B0A" w:rsidRDefault="00C56B0A" w:rsidP="000F38C8">
      <w:pPr>
        <w:pStyle w:val="ListParagraph"/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</w:rPr>
        <w:t>Latviskā mantojuma ekspozīcijas projekta izstrāde un ekspozīcijas iek</w:t>
      </w:r>
      <w:r w:rsidR="0020777A">
        <w:rPr>
          <w:rFonts w:eastAsia="Calibri"/>
        </w:rPr>
        <w:t>ārtošana ēkā Vecpilsētas ielā 2;</w:t>
      </w:r>
    </w:p>
    <w:p w:rsidR="0020777A" w:rsidRPr="0020777A" w:rsidRDefault="0020777A" w:rsidP="0020777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20777A">
        <w:rPr>
          <w:rFonts w:eastAsia="Calibri"/>
        </w:rPr>
        <w:t>Pieredzes apmaiņas</w:t>
      </w:r>
      <w:r>
        <w:rPr>
          <w:rFonts w:eastAsia="Calibri"/>
        </w:rPr>
        <w:t xml:space="preserve"> pasākumi starp partneriem</w:t>
      </w:r>
      <w:bookmarkStart w:id="0" w:name="_GoBack"/>
      <w:bookmarkEnd w:id="0"/>
      <w:r>
        <w:rPr>
          <w:rFonts w:eastAsia="Calibri"/>
        </w:rPr>
        <w:t>;</w:t>
      </w:r>
      <w:r w:rsidRPr="0020777A">
        <w:rPr>
          <w:rFonts w:eastAsia="Calibri"/>
        </w:rPr>
        <w:t xml:space="preserve"> </w:t>
      </w:r>
    </w:p>
    <w:p w:rsidR="0020777A" w:rsidRDefault="0020777A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Starptautiski pasākumi partneru pilsētās; </w:t>
      </w:r>
    </w:p>
    <w:p w:rsidR="0020777A" w:rsidRDefault="0020777A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Aprīkojuma iegāde partneru tradicionālo prasmju popularizēšanai;</w:t>
      </w:r>
    </w:p>
    <w:p w:rsidR="00C56B0A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Publicitātes un komunikācijas pasākumi.</w:t>
      </w:r>
    </w:p>
    <w:p w:rsidR="00A71E1A" w:rsidRDefault="00C56B0A" w:rsidP="00C56B0A">
      <w:pPr>
        <w:pStyle w:val="ListParagraph"/>
        <w:ind w:left="37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A71E1A">
        <w:rPr>
          <w:rFonts w:eastAsia="Calibri"/>
        </w:rPr>
        <w:t xml:space="preserve"> </w:t>
      </w:r>
    </w:p>
    <w:p w:rsidR="000F38C8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  <w:r w:rsidRPr="000F38C8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Partnerība: </w:t>
      </w:r>
    </w:p>
    <w:p w:rsidR="00B27D80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F38C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Jelgavas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pilsētas dome – vadošais partneris </w:t>
      </w:r>
    </w:p>
    <w:p w:rsidR="000F38C8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Vitebskas Tautas amatu centrs “Pārdaugava” (Baltkrievija) – projekta partneris </w:t>
      </w:r>
    </w:p>
    <w:p w:rsidR="000F38C8" w:rsidRPr="000F38C8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71E1A" w:rsidRDefault="000F38C8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0F38C8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Projekta kopējais finansējums: </w:t>
      </w:r>
    </w:p>
    <w:p w:rsidR="000F38C8" w:rsidRPr="000F38C8" w:rsidRDefault="000F38C8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0D2F36" w:rsidRPr="00934A2D" w:rsidRDefault="000D2F36" w:rsidP="000D2F3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kopējās izmaksas</w:t>
      </w:r>
      <w:r w:rsidRPr="00934A2D">
        <w:rPr>
          <w:lang w:val="lv-LV"/>
        </w:rPr>
        <w:t xml:space="preserve"> ir </w:t>
      </w:r>
      <w:r w:rsidRPr="00140531">
        <w:rPr>
          <w:lang w:val="lv-LV"/>
        </w:rPr>
        <w:t>1 650 000</w:t>
      </w:r>
      <w:r w:rsidRPr="00EE41ED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Pr="00EE41ED">
        <w:rPr>
          <w:lang w:val="lv-LV"/>
        </w:rPr>
        <w:t xml:space="preserve">, no tām Jelgavas pilsētas </w:t>
      </w:r>
      <w:r>
        <w:rPr>
          <w:lang w:val="lv-LV"/>
        </w:rPr>
        <w:t>pašvaldības</w:t>
      </w:r>
      <w:r w:rsidRPr="00EE41ED">
        <w:rPr>
          <w:lang w:val="lv-LV"/>
        </w:rPr>
        <w:t xml:space="preserve"> izmaksas </w:t>
      </w:r>
      <w:r w:rsidRPr="00140531">
        <w:rPr>
          <w:lang w:val="lv-LV"/>
        </w:rPr>
        <w:t>ir 825 000.00</w:t>
      </w:r>
      <w:r w:rsidRPr="00EE41ED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, </w:t>
      </w:r>
      <w:r>
        <w:rPr>
          <w:lang w:val="lv-LV"/>
        </w:rPr>
        <w:t xml:space="preserve">t.sk. </w:t>
      </w:r>
      <w:r w:rsidRPr="00140531">
        <w:rPr>
          <w:lang w:val="lv-LV"/>
        </w:rPr>
        <w:t>742 500.00</w:t>
      </w:r>
      <w:r w:rsidRPr="00002356">
        <w:rPr>
          <w:i/>
          <w:lang w:val="lv-LV"/>
        </w:rPr>
        <w:t xml:space="preserve"> </w:t>
      </w:r>
      <w:proofErr w:type="spellStart"/>
      <w:r w:rsidRPr="00002356">
        <w:rPr>
          <w:i/>
          <w:lang w:val="lv-LV"/>
        </w:rPr>
        <w:t>euro</w:t>
      </w:r>
      <w:proofErr w:type="spellEnd"/>
      <w:r w:rsidRPr="00EE41ED">
        <w:rPr>
          <w:i/>
          <w:lang w:val="lv-LV"/>
        </w:rPr>
        <w:t xml:space="preserve"> </w:t>
      </w:r>
      <w:r>
        <w:rPr>
          <w:lang w:val="lv-LV"/>
        </w:rPr>
        <w:t>(90</w:t>
      </w:r>
      <w:r w:rsidRPr="00934A2D">
        <w:rPr>
          <w:lang w:val="lv-LV"/>
        </w:rPr>
        <w:t>%</w:t>
      </w:r>
      <w:r>
        <w:rPr>
          <w:lang w:val="lv-LV"/>
        </w:rPr>
        <w:t>)</w:t>
      </w:r>
      <w:r w:rsidRPr="00934A2D">
        <w:rPr>
          <w:lang w:val="lv-LV"/>
        </w:rPr>
        <w:t xml:space="preserve"> </w:t>
      </w:r>
      <w:r>
        <w:rPr>
          <w:lang w:val="lv-LV"/>
        </w:rPr>
        <w:t xml:space="preserve">ir </w:t>
      </w:r>
      <w:r w:rsidRPr="00934A2D">
        <w:rPr>
          <w:lang w:val="lv-LV"/>
        </w:rPr>
        <w:t>Eiro</w:t>
      </w:r>
      <w:r>
        <w:rPr>
          <w:lang w:val="lv-LV"/>
        </w:rPr>
        <w:t>pas Reģionālās attīstības fonda finansējums</w:t>
      </w:r>
      <w:r w:rsidRPr="00515E5F">
        <w:rPr>
          <w:lang w:val="lv-LV"/>
        </w:rPr>
        <w:t xml:space="preserve">, </w:t>
      </w:r>
      <w:r w:rsidRPr="000D2F36">
        <w:rPr>
          <w:lang w:val="lv-LV"/>
        </w:rPr>
        <w:t>41 250.00</w:t>
      </w:r>
      <w:r w:rsidRPr="00FD4850">
        <w:rPr>
          <w:i/>
          <w:lang w:val="lv-LV"/>
        </w:rPr>
        <w:t xml:space="preserve"> </w:t>
      </w:r>
      <w:proofErr w:type="spellStart"/>
      <w:r w:rsidRPr="00FD4850">
        <w:rPr>
          <w:i/>
          <w:lang w:val="lv-LV"/>
        </w:rPr>
        <w:t>euro</w:t>
      </w:r>
      <w:proofErr w:type="spellEnd"/>
      <w:r w:rsidRPr="00FD4850">
        <w:rPr>
          <w:lang w:val="lv-LV"/>
        </w:rPr>
        <w:t xml:space="preserve"> (5%) ir Valsts budžeta dotācija</w:t>
      </w:r>
      <w:r>
        <w:rPr>
          <w:lang w:val="lv-LV"/>
        </w:rPr>
        <w:t xml:space="preserve"> un 41 </w:t>
      </w:r>
      <w:r w:rsidRPr="00140531">
        <w:rPr>
          <w:lang w:val="lv-LV"/>
        </w:rPr>
        <w:t>250.00</w:t>
      </w:r>
      <w:r w:rsidRPr="0039548D">
        <w:rPr>
          <w:i/>
          <w:lang w:val="lv-LV"/>
        </w:rPr>
        <w:t xml:space="preserve"> </w:t>
      </w:r>
      <w:proofErr w:type="spellStart"/>
      <w:r w:rsidRPr="0039548D">
        <w:rPr>
          <w:i/>
          <w:lang w:val="lv-LV"/>
        </w:rPr>
        <w:t>euro</w:t>
      </w:r>
      <w:proofErr w:type="spellEnd"/>
      <w:r>
        <w:rPr>
          <w:lang w:val="lv-LV"/>
        </w:rPr>
        <w:t xml:space="preserve"> (5%) ir Jelgavas pilsētas pašvaldības līdzfinansējums.</w:t>
      </w:r>
      <w:r w:rsidRPr="00934A2D">
        <w:rPr>
          <w:lang w:val="lv-LV"/>
        </w:rPr>
        <w:t xml:space="preserve"> </w:t>
      </w:r>
    </w:p>
    <w:p w:rsidR="00A71E1A" w:rsidRDefault="00A71E1A" w:rsidP="000D2F36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A71E1A" w:rsidRPr="00B27D80" w:rsidRDefault="00A71E1A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B27D80" w:rsidRPr="00B27D80" w:rsidRDefault="00B27D80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</w:p>
    <w:p w:rsidR="006B58A5" w:rsidRDefault="006B58A5" w:rsidP="006B58A5">
      <w:pPr>
        <w:pStyle w:val="ListParagraph"/>
        <w:framePr w:hSpace="180" w:wrap="around" w:vAnchor="text" w:hAnchor="text" w:xAlign="right" w:y="1"/>
        <w:suppressOverlap/>
      </w:pPr>
    </w:p>
    <w:p w:rsidR="00217C17" w:rsidRPr="00217C17" w:rsidRDefault="00217C17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17C17" w:rsidRPr="0021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1E67BB"/>
    <w:multiLevelType w:val="hybridMultilevel"/>
    <w:tmpl w:val="587846A4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5F951E04"/>
    <w:multiLevelType w:val="hybridMultilevel"/>
    <w:tmpl w:val="AEF220E2"/>
    <w:lvl w:ilvl="0" w:tplc="E826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3FA"/>
    <w:multiLevelType w:val="hybridMultilevel"/>
    <w:tmpl w:val="7EE0DE22"/>
    <w:lvl w:ilvl="0" w:tplc="79182C3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784369D4"/>
    <w:multiLevelType w:val="hybridMultilevel"/>
    <w:tmpl w:val="84B6DE4C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2"/>
    <w:rsid w:val="000C7DFF"/>
    <w:rsid w:val="000D2F36"/>
    <w:rsid w:val="000F38C8"/>
    <w:rsid w:val="00133790"/>
    <w:rsid w:val="0020777A"/>
    <w:rsid w:val="00217C17"/>
    <w:rsid w:val="00322F3D"/>
    <w:rsid w:val="00483A94"/>
    <w:rsid w:val="00550384"/>
    <w:rsid w:val="00612D12"/>
    <w:rsid w:val="006B58A5"/>
    <w:rsid w:val="007C0437"/>
    <w:rsid w:val="00961330"/>
    <w:rsid w:val="00A71E1A"/>
    <w:rsid w:val="00B27D80"/>
    <w:rsid w:val="00C56B0A"/>
    <w:rsid w:val="00CD3F9B"/>
    <w:rsid w:val="00C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C9A59-7237-4FF5-8E1F-82B7571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50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5038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Vintere</dc:creator>
  <cp:keywords/>
  <dc:description/>
  <cp:lastModifiedBy>Ineta Vintere</cp:lastModifiedBy>
  <cp:revision>8</cp:revision>
  <cp:lastPrinted>2016-11-09T14:16:00Z</cp:lastPrinted>
  <dcterms:created xsi:type="dcterms:W3CDTF">2016-11-07T16:01:00Z</dcterms:created>
  <dcterms:modified xsi:type="dcterms:W3CDTF">2016-11-09T14:49:00Z</dcterms:modified>
</cp:coreProperties>
</file>