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D73DBD" w:rsidP="00647DE3">
      <w:pPr>
        <w:pStyle w:val="Header"/>
        <w:tabs>
          <w:tab w:val="clear" w:pos="4320"/>
          <w:tab w:val="clear" w:pos="8640"/>
        </w:tabs>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0088CA13" wp14:editId="1ABCF367">
                <wp:simplePos x="0" y="0"/>
                <wp:positionH relativeFrom="column">
                  <wp:posOffset>4383405</wp:posOffset>
                </wp:positionH>
                <wp:positionV relativeFrom="page">
                  <wp:posOffset>447675</wp:posOffset>
                </wp:positionV>
                <wp:extent cx="1108075" cy="371475"/>
                <wp:effectExtent l="0" t="0" r="0" b="9525"/>
                <wp:wrapTight wrapText="bothSides">
                  <wp:wrapPolygon edited="0">
                    <wp:start x="0" y="0"/>
                    <wp:lineTo x="0" y="21046"/>
                    <wp:lineTo x="21167" y="21046"/>
                    <wp:lineTo x="2116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3714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D73DBD"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15pt;margin-top:35.25pt;width:87.25pt;height:29.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" o:allowincell="f" o:allowoverlap="f" stroked="f" strokeweight="1pt">
                <v:textbox>
                  <w:txbxContent>
                    <w:p w:rsidR="003D5C89" w:rsidRDefault="00D73DBD"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F6369D">
            <w:pPr>
              <w:pStyle w:val="Header"/>
              <w:tabs>
                <w:tab w:val="clear" w:pos="4320"/>
                <w:tab w:val="clear" w:pos="8640"/>
              </w:tabs>
              <w:rPr>
                <w:bCs/>
                <w:szCs w:val="44"/>
                <w:lang w:val="lv-LV"/>
              </w:rPr>
            </w:pPr>
            <w:r>
              <w:rPr>
                <w:bCs/>
                <w:szCs w:val="44"/>
                <w:lang w:val="lv-LV"/>
              </w:rPr>
              <w:t>24</w:t>
            </w:r>
            <w:r w:rsidR="00E61AB9">
              <w:rPr>
                <w:bCs/>
                <w:szCs w:val="44"/>
                <w:lang w:val="lv-LV"/>
              </w:rPr>
              <w:t>.</w:t>
            </w:r>
            <w:r>
              <w:rPr>
                <w:bCs/>
                <w:szCs w:val="44"/>
                <w:lang w:val="lv-LV"/>
              </w:rPr>
              <w:t>11</w:t>
            </w:r>
            <w:r w:rsidR="00CD139B">
              <w:rPr>
                <w:bCs/>
                <w:szCs w:val="44"/>
                <w:lang w:val="lv-LV"/>
              </w:rPr>
              <w:t>.</w:t>
            </w:r>
            <w:r w:rsidR="0044759D">
              <w:rPr>
                <w:bCs/>
                <w:szCs w:val="44"/>
                <w:lang w:val="lv-LV"/>
              </w:rPr>
              <w:t>20</w:t>
            </w:r>
            <w:r w:rsidR="00C27FE4">
              <w:rPr>
                <w:bCs/>
                <w:szCs w:val="44"/>
                <w:lang w:val="lv-LV"/>
              </w:rPr>
              <w:t>16</w:t>
            </w:r>
            <w:r w:rsidR="00B51C9C">
              <w:rPr>
                <w:bCs/>
                <w:szCs w:val="44"/>
                <w:lang w:val="lv-LV"/>
              </w:rPr>
              <w:t>.</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D73DBD">
              <w:rPr>
                <w:bCs/>
                <w:szCs w:val="44"/>
                <w:lang w:val="lv-LV"/>
              </w:rPr>
              <w:t>14/4</w:t>
            </w:r>
          </w:p>
        </w:tc>
      </w:tr>
    </w:tbl>
    <w:p w:rsidR="0053791C" w:rsidRDefault="00E61AB9" w:rsidP="001A283D">
      <w:pPr>
        <w:pStyle w:val="Heading6"/>
        <w:jc w:val="left"/>
      </w:pPr>
      <w:r>
        <w:rPr>
          <w:u w:val="none"/>
        </w:rPr>
        <w:t xml:space="preserve"> </w:t>
      </w:r>
    </w:p>
    <w:p w:rsidR="0053791C" w:rsidRPr="0053791C" w:rsidRDefault="0053791C" w:rsidP="0053791C"/>
    <w:p w:rsidR="002438AA" w:rsidRDefault="00573F68" w:rsidP="0053791C">
      <w:pPr>
        <w:pBdr>
          <w:bottom w:val="single" w:sz="6" w:space="1" w:color="auto"/>
        </w:pBdr>
        <w:jc w:val="center"/>
        <w:rPr>
          <w:b/>
          <w:bCs/>
        </w:rPr>
      </w:pPr>
      <w:r>
        <w:rPr>
          <w:b/>
          <w:bCs/>
        </w:rPr>
        <w:t>ĪRES MAKSAS NOTEIKŠANA</w:t>
      </w:r>
      <w:r w:rsidR="00C27FE4">
        <w:rPr>
          <w:b/>
          <w:bCs/>
        </w:rPr>
        <w:t xml:space="preserve"> PAŠVALDĪBAS ĪPAŠUMĀ ESOŠAJĀS DZĪVOJAMĀS TELPĀS</w:t>
      </w:r>
    </w:p>
    <w:p w:rsidR="001A283D" w:rsidRPr="001A283D" w:rsidRDefault="001A283D" w:rsidP="001A283D">
      <w:pPr>
        <w:shd w:val="clear" w:color="auto" w:fill="FFFFFF"/>
        <w:jc w:val="center"/>
        <w:rPr>
          <w:bCs/>
        </w:rPr>
      </w:pPr>
      <w:r w:rsidRPr="001A283D">
        <w:rPr>
          <w:bCs/>
        </w:rPr>
        <w:t>(ziņo I.Meija)</w:t>
      </w:r>
    </w:p>
    <w:p w:rsidR="001A283D" w:rsidRPr="001A283D" w:rsidRDefault="001A283D" w:rsidP="001A283D">
      <w:pPr>
        <w:shd w:val="clear" w:color="auto" w:fill="FFFFFF"/>
        <w:jc w:val="center"/>
        <w:rPr>
          <w:b/>
          <w:bCs/>
        </w:rPr>
      </w:pPr>
    </w:p>
    <w:p w:rsidR="001A283D" w:rsidRPr="001A283D" w:rsidRDefault="001A283D" w:rsidP="001A283D">
      <w:pPr>
        <w:shd w:val="clear" w:color="auto" w:fill="FFFFFF"/>
        <w:jc w:val="both"/>
        <w:rPr>
          <w:color w:val="000000"/>
        </w:rPr>
      </w:pPr>
      <w:r w:rsidRPr="001A283D">
        <w:rPr>
          <w:b/>
          <w:bCs/>
        </w:rPr>
        <w:t xml:space="preserve">       Atklāti balsojot: PAR – 13 </w:t>
      </w:r>
      <w:r w:rsidRPr="001A283D">
        <w:rPr>
          <w:bCs/>
        </w:rPr>
        <w:t xml:space="preserve">(A.Rāviņš, I.Jakovels, V.Grigorjevs, S.Šalājevs, V.Ļevčenoks, R.Vectirāne, M.Buškevics, A.Garančs, D.Olte, A.Rublis, A.Tomašūns, S.Šlegelmilhs, J.Strods), </w:t>
      </w:r>
      <w:r w:rsidRPr="001A283D">
        <w:rPr>
          <w:b/>
          <w:color w:val="000000"/>
        </w:rPr>
        <w:t xml:space="preserve">PRET- </w:t>
      </w:r>
      <w:r w:rsidRPr="001A283D">
        <w:rPr>
          <w:color w:val="000000"/>
        </w:rPr>
        <w:t>nav,</w:t>
      </w:r>
      <w:r w:rsidRPr="001A283D">
        <w:rPr>
          <w:b/>
          <w:color w:val="000000"/>
        </w:rPr>
        <w:t xml:space="preserve"> ATTURAS </w:t>
      </w:r>
      <w:r w:rsidRPr="001A283D">
        <w:rPr>
          <w:color w:val="000000"/>
        </w:rPr>
        <w:t>– nav,</w:t>
      </w:r>
      <w:r w:rsidRPr="001A283D">
        <w:rPr>
          <w:b/>
          <w:color w:val="000000"/>
        </w:rPr>
        <w:t xml:space="preserve"> </w:t>
      </w:r>
    </w:p>
    <w:p w:rsidR="001A283D" w:rsidRDefault="001A283D" w:rsidP="001A283D">
      <w:pPr>
        <w:tabs>
          <w:tab w:val="left" w:pos="720"/>
          <w:tab w:val="center" w:pos="4320"/>
          <w:tab w:val="right" w:pos="8640"/>
        </w:tabs>
        <w:jc w:val="both"/>
        <w:rPr>
          <w:szCs w:val="20"/>
          <w:lang w:eastAsia="lv-LV"/>
        </w:rPr>
      </w:pPr>
    </w:p>
    <w:p w:rsidR="001A283D" w:rsidRPr="001A283D" w:rsidRDefault="001A283D" w:rsidP="001A283D">
      <w:pPr>
        <w:tabs>
          <w:tab w:val="left" w:pos="720"/>
          <w:tab w:val="center" w:pos="4320"/>
          <w:tab w:val="right" w:pos="8640"/>
        </w:tabs>
        <w:jc w:val="both"/>
        <w:rPr>
          <w:szCs w:val="20"/>
          <w:lang w:eastAsia="lv-LV"/>
        </w:rPr>
      </w:pPr>
    </w:p>
    <w:p w:rsidR="001A283D" w:rsidRPr="001A283D" w:rsidRDefault="001A283D" w:rsidP="001A283D">
      <w:pPr>
        <w:tabs>
          <w:tab w:val="left" w:pos="720"/>
          <w:tab w:val="center" w:pos="4320"/>
          <w:tab w:val="right" w:pos="8640"/>
        </w:tabs>
        <w:jc w:val="both"/>
        <w:rPr>
          <w:szCs w:val="20"/>
          <w:lang w:eastAsia="lv-LV"/>
        </w:rPr>
      </w:pPr>
      <w:r>
        <w:rPr>
          <w:szCs w:val="20"/>
          <w:lang w:eastAsia="lv-LV"/>
        </w:rPr>
        <w:t xml:space="preserve">     </w:t>
      </w:r>
      <w:bookmarkStart w:id="0" w:name="_GoBack"/>
      <w:bookmarkEnd w:id="0"/>
      <w:r w:rsidRPr="001A283D">
        <w:rPr>
          <w:szCs w:val="20"/>
          <w:lang w:eastAsia="lv-LV"/>
        </w:rPr>
        <w:t>Saskaņā ar likuma “Par valsts un pašvaldību dzīvojamo māju privatizāciju” 50.panta otro daļu, likuma “Par dzīvojamo telpu īri” 11.,11.</w:t>
      </w:r>
      <w:r w:rsidRPr="001A283D">
        <w:rPr>
          <w:szCs w:val="20"/>
          <w:vertAlign w:val="superscript"/>
          <w:lang w:eastAsia="lv-LV"/>
        </w:rPr>
        <w:t xml:space="preserve">1 </w:t>
      </w:r>
      <w:r w:rsidRPr="001A283D">
        <w:rPr>
          <w:szCs w:val="20"/>
          <w:lang w:eastAsia="lv-LV"/>
        </w:rPr>
        <w:t>pantu, 11.</w:t>
      </w:r>
      <w:r w:rsidRPr="001A283D">
        <w:rPr>
          <w:szCs w:val="20"/>
          <w:vertAlign w:val="superscript"/>
          <w:lang w:eastAsia="lv-LV"/>
        </w:rPr>
        <w:t>3</w:t>
      </w:r>
      <w:r w:rsidRPr="001A283D">
        <w:rPr>
          <w:szCs w:val="20"/>
          <w:lang w:eastAsia="lv-LV"/>
        </w:rPr>
        <w:t xml:space="preserve"> panta pirmo un otro daļu, Dzīvokļa īpašuma likuma 13.pantu, Dzīvojamo māju pārvaldīšanas likuma 7.pantu, 10.panta pirmo un piekto daļu, Ministru kabineta 09.12.2008. noteikumiem Nr.1014 „Kārtība, kādā aprēķināma maksa par dzīvojamās mājas pārvaldīšanu un apsaimniekošanu”,</w:t>
      </w:r>
    </w:p>
    <w:p w:rsidR="001A283D" w:rsidRPr="001A283D" w:rsidRDefault="001A283D" w:rsidP="001A283D">
      <w:pPr>
        <w:ind w:firstLine="360"/>
        <w:jc w:val="both"/>
        <w:rPr>
          <w:szCs w:val="20"/>
        </w:rPr>
      </w:pPr>
      <w:r w:rsidRPr="001A283D">
        <w:rPr>
          <w:szCs w:val="20"/>
        </w:rPr>
        <w:t xml:space="preserve"> </w:t>
      </w:r>
    </w:p>
    <w:p w:rsidR="001A283D" w:rsidRPr="001A283D" w:rsidRDefault="001A283D" w:rsidP="001A283D">
      <w:pPr>
        <w:tabs>
          <w:tab w:val="left" w:pos="720"/>
          <w:tab w:val="center" w:pos="4320"/>
          <w:tab w:val="right" w:pos="8640"/>
        </w:tabs>
        <w:rPr>
          <w:b/>
          <w:bCs/>
          <w:szCs w:val="20"/>
          <w:lang w:eastAsia="lv-LV"/>
        </w:rPr>
      </w:pPr>
      <w:r w:rsidRPr="001A283D">
        <w:rPr>
          <w:b/>
          <w:bCs/>
          <w:szCs w:val="20"/>
          <w:lang w:eastAsia="lv-LV"/>
        </w:rPr>
        <w:t>JELGAVAS PILSĒTAS DOME NOLEMJ:</w:t>
      </w:r>
    </w:p>
    <w:p w:rsidR="001A283D" w:rsidRPr="001A283D" w:rsidRDefault="001A283D" w:rsidP="001A283D">
      <w:pPr>
        <w:tabs>
          <w:tab w:val="left" w:pos="720"/>
          <w:tab w:val="center" w:pos="4320"/>
          <w:tab w:val="right" w:pos="8640"/>
        </w:tabs>
        <w:ind w:firstLine="360"/>
        <w:rPr>
          <w:szCs w:val="20"/>
          <w:lang w:eastAsia="lv-LV"/>
        </w:rPr>
      </w:pPr>
    </w:p>
    <w:p w:rsidR="001A283D" w:rsidRPr="001A283D" w:rsidRDefault="001A283D" w:rsidP="001A283D">
      <w:pPr>
        <w:numPr>
          <w:ilvl w:val="0"/>
          <w:numId w:val="3"/>
        </w:numPr>
        <w:tabs>
          <w:tab w:val="left" w:pos="720"/>
          <w:tab w:val="center" w:pos="4320"/>
          <w:tab w:val="right" w:pos="8640"/>
        </w:tabs>
        <w:jc w:val="both"/>
        <w:rPr>
          <w:szCs w:val="20"/>
          <w:lang w:eastAsia="lv-LV"/>
        </w:rPr>
      </w:pPr>
      <w:r w:rsidRPr="001A283D">
        <w:rPr>
          <w:szCs w:val="20"/>
          <w:lang w:eastAsia="lv-LV"/>
        </w:rPr>
        <w:t xml:space="preserve">Noteikt, ka daudzdzīvokļu dzīvojamās mājās, kurās ir Jelgavas pilsētas pašvaldībai īpašumā esošie dzīvokļa īpašumi, šo dzīvojamo telpu īres maksa ir vienāda ar attiecīgās daudzdzīvokļu dzīvojamās mājas pārvaldīšanas un apsaimniekošanas maksu. Papildus īrnieks maksā šādus obligātos maksājumus: </w:t>
      </w:r>
    </w:p>
    <w:p w:rsidR="001A283D" w:rsidRPr="001A283D" w:rsidRDefault="001A283D" w:rsidP="001A283D">
      <w:pPr>
        <w:pStyle w:val="ListParagraph"/>
        <w:numPr>
          <w:ilvl w:val="1"/>
          <w:numId w:val="4"/>
        </w:numPr>
        <w:tabs>
          <w:tab w:val="left" w:pos="720"/>
          <w:tab w:val="center" w:pos="4320"/>
          <w:tab w:val="right" w:pos="8640"/>
        </w:tabs>
        <w:jc w:val="both"/>
        <w:rPr>
          <w:szCs w:val="20"/>
          <w:lang w:eastAsia="lv-LV"/>
        </w:rPr>
      </w:pPr>
      <w:r>
        <w:rPr>
          <w:szCs w:val="20"/>
          <w:lang w:eastAsia="lv-LV"/>
        </w:rPr>
        <w:t xml:space="preserve"> </w:t>
      </w:r>
      <w:r w:rsidRPr="001A283D">
        <w:rPr>
          <w:szCs w:val="20"/>
          <w:lang w:eastAsia="lv-LV"/>
        </w:rPr>
        <w:t>likumā noteikto nekustamā īpašuma nodokli;</w:t>
      </w:r>
    </w:p>
    <w:p w:rsidR="001A283D" w:rsidRPr="001A283D" w:rsidRDefault="001A283D" w:rsidP="001A283D">
      <w:pPr>
        <w:pStyle w:val="ListParagraph"/>
        <w:numPr>
          <w:ilvl w:val="1"/>
          <w:numId w:val="4"/>
        </w:numPr>
        <w:tabs>
          <w:tab w:val="left" w:pos="720"/>
          <w:tab w:val="center" w:pos="4320"/>
          <w:tab w:val="right" w:pos="8640"/>
        </w:tabs>
        <w:jc w:val="both"/>
        <w:rPr>
          <w:szCs w:val="20"/>
          <w:lang w:eastAsia="lv-LV"/>
        </w:rPr>
      </w:pPr>
      <w:r>
        <w:rPr>
          <w:szCs w:val="20"/>
          <w:lang w:eastAsia="lv-LV"/>
        </w:rPr>
        <w:t xml:space="preserve"> </w:t>
      </w:r>
      <w:r w:rsidRPr="001A283D">
        <w:rPr>
          <w:szCs w:val="20"/>
          <w:lang w:eastAsia="lv-LV"/>
        </w:rPr>
        <w:t>zemes nomas maksu, ja zeme</w:t>
      </w:r>
      <w:proofErr w:type="gramStart"/>
      <w:r w:rsidRPr="001A283D">
        <w:rPr>
          <w:szCs w:val="20"/>
          <w:lang w:eastAsia="lv-LV"/>
        </w:rPr>
        <w:t xml:space="preserve"> uz kuras atrodas attiecīgā dzīvojamā māja</w:t>
      </w:r>
      <w:proofErr w:type="gramEnd"/>
      <w:r w:rsidRPr="001A283D">
        <w:rPr>
          <w:szCs w:val="20"/>
          <w:lang w:eastAsia="lv-LV"/>
        </w:rPr>
        <w:t xml:space="preserve"> ir citas personas īpašumā.</w:t>
      </w:r>
    </w:p>
    <w:p w:rsidR="001A283D" w:rsidRPr="001A283D" w:rsidRDefault="001A283D" w:rsidP="001A283D">
      <w:pPr>
        <w:numPr>
          <w:ilvl w:val="0"/>
          <w:numId w:val="4"/>
        </w:numPr>
        <w:tabs>
          <w:tab w:val="left" w:pos="720"/>
          <w:tab w:val="center" w:pos="4320"/>
          <w:tab w:val="right" w:pos="8640"/>
        </w:tabs>
        <w:jc w:val="both"/>
        <w:rPr>
          <w:szCs w:val="20"/>
          <w:lang w:eastAsia="lv-LV"/>
        </w:rPr>
      </w:pPr>
      <w:r w:rsidRPr="001A283D">
        <w:rPr>
          <w:szCs w:val="20"/>
          <w:lang w:eastAsia="lv-LV"/>
        </w:rPr>
        <w:t xml:space="preserve">Noteikt, ka Jelgavas pilsētas pašvaldības īpašumā esošajām dzīvojamām telpām, kurām noteikts kvalificētam speciālistam izīrējamas dzīvojamās telpas statuss (dienesta dzīvoklis), papildus šī lēmuma 1.punktā noteiktajam, īres maksā tiek iekļauta peļņa. </w:t>
      </w:r>
    </w:p>
    <w:p w:rsidR="001A283D" w:rsidRPr="001A283D" w:rsidRDefault="001A283D" w:rsidP="001A283D">
      <w:pPr>
        <w:numPr>
          <w:ilvl w:val="0"/>
          <w:numId w:val="4"/>
        </w:numPr>
        <w:tabs>
          <w:tab w:val="left" w:pos="720"/>
          <w:tab w:val="center" w:pos="4320"/>
          <w:tab w:val="right" w:pos="8640"/>
        </w:tabs>
        <w:jc w:val="both"/>
        <w:rPr>
          <w:szCs w:val="20"/>
          <w:lang w:eastAsia="lv-LV"/>
        </w:rPr>
      </w:pPr>
      <w:r w:rsidRPr="001A283D">
        <w:rPr>
          <w:szCs w:val="20"/>
          <w:lang w:eastAsia="lv-LV"/>
        </w:rPr>
        <w:t xml:space="preserve">Peļņa tiek aprēķināta pēc sekojošas formulas: </w:t>
      </w:r>
    </w:p>
    <w:p w:rsidR="001A283D" w:rsidRPr="001A283D" w:rsidRDefault="001A283D" w:rsidP="001A283D">
      <w:pPr>
        <w:tabs>
          <w:tab w:val="left" w:pos="720"/>
          <w:tab w:val="center" w:pos="4320"/>
          <w:tab w:val="right" w:pos="8640"/>
        </w:tabs>
        <w:ind w:left="785"/>
        <w:jc w:val="center"/>
        <w:rPr>
          <w:szCs w:val="20"/>
          <w:lang w:eastAsia="lv-LV"/>
        </w:rPr>
      </w:pPr>
      <w:r w:rsidRPr="001A283D">
        <w:rPr>
          <w:szCs w:val="20"/>
          <w:lang w:eastAsia="lv-LV"/>
        </w:rPr>
        <w:t>P = (</w:t>
      </w:r>
      <w:proofErr w:type="spellStart"/>
      <w:r w:rsidRPr="001A283D">
        <w:rPr>
          <w:szCs w:val="20"/>
          <w:lang w:eastAsia="lv-LV"/>
        </w:rPr>
        <w:t>Kv</w:t>
      </w:r>
      <w:proofErr w:type="spellEnd"/>
      <w:r w:rsidRPr="001A283D">
        <w:rPr>
          <w:szCs w:val="20"/>
          <w:lang w:eastAsia="lv-LV"/>
        </w:rPr>
        <w:t xml:space="preserve"> x 2,5%) / </w:t>
      </w:r>
      <w:proofErr w:type="spellStart"/>
      <w:r w:rsidRPr="001A283D">
        <w:rPr>
          <w:szCs w:val="20"/>
          <w:lang w:eastAsia="lv-LV"/>
        </w:rPr>
        <w:t>Plat</w:t>
      </w:r>
      <w:proofErr w:type="spellEnd"/>
      <w:r w:rsidRPr="001A283D">
        <w:rPr>
          <w:szCs w:val="20"/>
          <w:lang w:eastAsia="lv-LV"/>
        </w:rPr>
        <w:t xml:space="preserve"> / 12,</w:t>
      </w:r>
    </w:p>
    <w:p w:rsidR="001A283D" w:rsidRPr="001A283D" w:rsidRDefault="001A283D" w:rsidP="001A283D">
      <w:pPr>
        <w:tabs>
          <w:tab w:val="left" w:pos="720"/>
          <w:tab w:val="center" w:pos="4320"/>
          <w:tab w:val="right" w:pos="8640"/>
        </w:tabs>
        <w:ind w:left="785"/>
        <w:jc w:val="both"/>
        <w:rPr>
          <w:szCs w:val="20"/>
          <w:lang w:eastAsia="lv-LV"/>
        </w:rPr>
      </w:pPr>
      <w:r w:rsidRPr="001A283D">
        <w:rPr>
          <w:szCs w:val="20"/>
          <w:lang w:eastAsia="lv-LV"/>
        </w:rPr>
        <w:t xml:space="preserve">kur: </w:t>
      </w:r>
    </w:p>
    <w:p w:rsidR="001A283D" w:rsidRPr="001A283D" w:rsidRDefault="001A283D" w:rsidP="001A283D">
      <w:pPr>
        <w:tabs>
          <w:tab w:val="left" w:pos="720"/>
          <w:tab w:val="center" w:pos="4320"/>
          <w:tab w:val="right" w:pos="8640"/>
        </w:tabs>
        <w:ind w:left="785"/>
        <w:jc w:val="both"/>
        <w:rPr>
          <w:szCs w:val="20"/>
          <w:lang w:eastAsia="lv-LV"/>
        </w:rPr>
      </w:pPr>
      <w:r w:rsidRPr="001A283D">
        <w:rPr>
          <w:szCs w:val="20"/>
          <w:lang w:eastAsia="lv-LV"/>
        </w:rPr>
        <w:t>P- peļņa aprēķināta par 1 m</w:t>
      </w:r>
      <w:r w:rsidRPr="001A283D">
        <w:rPr>
          <w:szCs w:val="20"/>
          <w:vertAlign w:val="superscript"/>
          <w:lang w:eastAsia="lv-LV"/>
        </w:rPr>
        <w:t>2</w:t>
      </w:r>
      <w:r w:rsidRPr="001A283D">
        <w:rPr>
          <w:szCs w:val="20"/>
          <w:lang w:eastAsia="lv-LV"/>
        </w:rPr>
        <w:t xml:space="preserve"> mēnesī,</w:t>
      </w:r>
    </w:p>
    <w:p w:rsidR="001A283D" w:rsidRPr="001A283D" w:rsidRDefault="001A283D" w:rsidP="001A283D">
      <w:pPr>
        <w:tabs>
          <w:tab w:val="left" w:pos="720"/>
          <w:tab w:val="center" w:pos="4320"/>
          <w:tab w:val="right" w:pos="8640"/>
        </w:tabs>
        <w:ind w:left="785"/>
        <w:jc w:val="both"/>
        <w:rPr>
          <w:szCs w:val="20"/>
          <w:lang w:eastAsia="lv-LV"/>
        </w:rPr>
      </w:pPr>
      <w:r w:rsidRPr="001A283D">
        <w:rPr>
          <w:szCs w:val="20"/>
          <w:lang w:eastAsia="lv-LV"/>
        </w:rPr>
        <w:t>2,5%- peļņas norma,</w:t>
      </w:r>
    </w:p>
    <w:p w:rsidR="001A283D" w:rsidRPr="001A283D" w:rsidRDefault="001A283D" w:rsidP="001A283D">
      <w:pPr>
        <w:tabs>
          <w:tab w:val="left" w:pos="720"/>
          <w:tab w:val="center" w:pos="4320"/>
          <w:tab w:val="right" w:pos="8640"/>
        </w:tabs>
        <w:ind w:left="785"/>
        <w:jc w:val="both"/>
        <w:rPr>
          <w:szCs w:val="20"/>
          <w:lang w:eastAsia="lv-LV"/>
        </w:rPr>
      </w:pPr>
      <w:proofErr w:type="spellStart"/>
      <w:r w:rsidRPr="001A283D">
        <w:rPr>
          <w:szCs w:val="20"/>
          <w:lang w:eastAsia="lv-LV"/>
        </w:rPr>
        <w:t>Kv-</w:t>
      </w:r>
      <w:proofErr w:type="spellEnd"/>
      <w:r w:rsidRPr="001A283D">
        <w:rPr>
          <w:szCs w:val="20"/>
          <w:lang w:eastAsia="lv-LV"/>
        </w:rPr>
        <w:t xml:space="preserve"> dzīvojamās mājas kopējā kadastrālā vērtība,</w:t>
      </w:r>
    </w:p>
    <w:p w:rsidR="001A283D" w:rsidRPr="001A283D" w:rsidRDefault="001A283D" w:rsidP="001A283D">
      <w:pPr>
        <w:tabs>
          <w:tab w:val="left" w:pos="720"/>
          <w:tab w:val="center" w:pos="4320"/>
          <w:tab w:val="right" w:pos="8640"/>
        </w:tabs>
        <w:ind w:left="785"/>
        <w:jc w:val="both"/>
        <w:rPr>
          <w:szCs w:val="20"/>
          <w:lang w:eastAsia="lv-LV"/>
        </w:rPr>
      </w:pPr>
      <w:proofErr w:type="spellStart"/>
      <w:r w:rsidRPr="001A283D">
        <w:rPr>
          <w:szCs w:val="20"/>
          <w:lang w:eastAsia="lv-LV"/>
        </w:rPr>
        <w:t>Plat</w:t>
      </w:r>
      <w:proofErr w:type="spellEnd"/>
      <w:r w:rsidRPr="001A283D">
        <w:rPr>
          <w:szCs w:val="20"/>
          <w:lang w:eastAsia="lv-LV"/>
        </w:rPr>
        <w:t xml:space="preserve"> - dzīvojamās mājas kopējā lietderīgā platība (m</w:t>
      </w:r>
      <w:r w:rsidRPr="001A283D">
        <w:rPr>
          <w:szCs w:val="20"/>
          <w:vertAlign w:val="superscript"/>
          <w:lang w:eastAsia="lv-LV"/>
        </w:rPr>
        <w:t>2</w:t>
      </w:r>
      <w:r w:rsidRPr="001A283D">
        <w:rPr>
          <w:szCs w:val="20"/>
          <w:lang w:eastAsia="lv-LV"/>
        </w:rPr>
        <w:t>),</w:t>
      </w:r>
    </w:p>
    <w:p w:rsidR="001A283D" w:rsidRPr="001A283D" w:rsidRDefault="001A283D" w:rsidP="001A283D">
      <w:pPr>
        <w:tabs>
          <w:tab w:val="left" w:pos="720"/>
          <w:tab w:val="center" w:pos="4320"/>
          <w:tab w:val="right" w:pos="8640"/>
        </w:tabs>
        <w:ind w:left="785"/>
        <w:jc w:val="both"/>
        <w:rPr>
          <w:szCs w:val="20"/>
          <w:lang w:eastAsia="lv-LV"/>
        </w:rPr>
      </w:pPr>
      <w:r w:rsidRPr="001A283D">
        <w:rPr>
          <w:szCs w:val="20"/>
          <w:lang w:eastAsia="lv-LV"/>
        </w:rPr>
        <w:t>12- divpadsmit mēneši.</w:t>
      </w:r>
    </w:p>
    <w:p w:rsidR="001A283D" w:rsidRPr="001A283D" w:rsidRDefault="001A283D" w:rsidP="001A283D">
      <w:pPr>
        <w:numPr>
          <w:ilvl w:val="0"/>
          <w:numId w:val="4"/>
        </w:numPr>
        <w:tabs>
          <w:tab w:val="left" w:pos="720"/>
          <w:tab w:val="center" w:pos="4320"/>
          <w:tab w:val="right" w:pos="8640"/>
        </w:tabs>
        <w:jc w:val="both"/>
        <w:rPr>
          <w:szCs w:val="20"/>
          <w:lang w:eastAsia="lv-LV"/>
        </w:rPr>
      </w:pPr>
      <w:r w:rsidRPr="001A283D">
        <w:rPr>
          <w:szCs w:val="20"/>
          <w:lang w:eastAsia="lv-LV"/>
        </w:rPr>
        <w:lastRenderedPageBreak/>
        <w:t>Atzīt par spēku zaudējušu Jelgavas pilsētas domes 2016.gada 28.janvāra lēmumu Nr.1/10 “Par īres maksas noteikšanu pašvaldības īpašumā esošajās dzīvojamās telpās”.</w:t>
      </w:r>
    </w:p>
    <w:p w:rsidR="001A283D" w:rsidRPr="001A283D" w:rsidRDefault="001A283D" w:rsidP="001A283D">
      <w:pPr>
        <w:numPr>
          <w:ilvl w:val="0"/>
          <w:numId w:val="4"/>
        </w:numPr>
        <w:tabs>
          <w:tab w:val="left" w:pos="720"/>
          <w:tab w:val="center" w:pos="4320"/>
          <w:tab w:val="right" w:pos="8640"/>
        </w:tabs>
        <w:jc w:val="both"/>
        <w:rPr>
          <w:szCs w:val="20"/>
          <w:lang w:eastAsia="lv-LV"/>
        </w:rPr>
      </w:pPr>
      <w:r w:rsidRPr="001A283D">
        <w:rPr>
          <w:szCs w:val="20"/>
          <w:lang w:eastAsia="lv-LV"/>
        </w:rPr>
        <w:t>Lēmums stājas spēkā 2017.gada 1.janvārī.</w:t>
      </w:r>
    </w:p>
    <w:p w:rsidR="00752874" w:rsidRDefault="00752874">
      <w:pPr>
        <w:pStyle w:val="Header"/>
        <w:tabs>
          <w:tab w:val="clear" w:pos="4320"/>
          <w:tab w:val="clear" w:pos="8640"/>
        </w:tabs>
        <w:rPr>
          <w:lang w:val="lv-LV"/>
        </w:rPr>
      </w:pPr>
    </w:p>
    <w:p w:rsidR="0053791C" w:rsidRPr="0053791C" w:rsidRDefault="0053791C" w:rsidP="0053791C">
      <w:pPr>
        <w:jc w:val="both"/>
      </w:pPr>
      <w:r w:rsidRPr="0053791C">
        <w:t>Domes priekšsēdētājs</w:t>
      </w:r>
      <w:r w:rsidRPr="0053791C">
        <w:tab/>
      </w:r>
      <w:r w:rsidRPr="0053791C">
        <w:tab/>
      </w:r>
      <w:r w:rsidRPr="0053791C">
        <w:tab/>
      </w:r>
      <w:r w:rsidRPr="0053791C">
        <w:tab/>
      </w:r>
      <w:r w:rsidRPr="0053791C">
        <w:tab/>
      </w:r>
      <w:r w:rsidRPr="0053791C">
        <w:rPr>
          <w:color w:val="000000"/>
        </w:rPr>
        <w:t>(paraksts)</w:t>
      </w:r>
      <w:r w:rsidRPr="0053791C">
        <w:tab/>
      </w:r>
      <w:r w:rsidRPr="0053791C">
        <w:tab/>
        <w:t>A.Rāviņš</w:t>
      </w:r>
    </w:p>
    <w:p w:rsidR="0053791C" w:rsidRPr="0053791C" w:rsidRDefault="0053791C" w:rsidP="0053791C">
      <w:pPr>
        <w:rPr>
          <w:color w:val="000000"/>
          <w:lang w:eastAsia="lv-LV"/>
        </w:rPr>
      </w:pPr>
    </w:p>
    <w:p w:rsidR="0053791C" w:rsidRPr="0053791C" w:rsidRDefault="0053791C" w:rsidP="0053791C">
      <w:pPr>
        <w:rPr>
          <w:color w:val="000000"/>
          <w:lang w:eastAsia="lv-LV"/>
        </w:rPr>
      </w:pPr>
      <w:r w:rsidRPr="0053791C">
        <w:rPr>
          <w:color w:val="000000"/>
          <w:lang w:eastAsia="lv-LV"/>
        </w:rPr>
        <w:t>NORAKSTS PAREIZS</w:t>
      </w:r>
    </w:p>
    <w:p w:rsidR="0053791C" w:rsidRPr="0053791C" w:rsidRDefault="0053791C" w:rsidP="0053791C">
      <w:pPr>
        <w:tabs>
          <w:tab w:val="left" w:pos="3960"/>
        </w:tabs>
        <w:jc w:val="both"/>
      </w:pPr>
      <w:r w:rsidRPr="0053791C">
        <w:t xml:space="preserve">Administratīvās pārvaldes </w:t>
      </w:r>
    </w:p>
    <w:p w:rsidR="0053791C" w:rsidRPr="0053791C" w:rsidRDefault="0053791C" w:rsidP="0053791C">
      <w:pPr>
        <w:tabs>
          <w:tab w:val="left" w:pos="3960"/>
        </w:tabs>
        <w:jc w:val="both"/>
      </w:pPr>
      <w:r w:rsidRPr="0053791C">
        <w:t>Kancelejas vadītāja</w:t>
      </w:r>
      <w:r w:rsidRPr="0053791C">
        <w:tab/>
      </w:r>
      <w:r w:rsidRPr="0053791C">
        <w:tab/>
      </w:r>
      <w:r w:rsidRPr="0053791C">
        <w:tab/>
      </w:r>
      <w:r w:rsidRPr="0053791C">
        <w:tab/>
      </w:r>
      <w:r w:rsidRPr="0053791C">
        <w:tab/>
      </w:r>
      <w:r w:rsidRPr="0053791C">
        <w:tab/>
        <w:t>S.Ozoliņa</w:t>
      </w:r>
    </w:p>
    <w:p w:rsidR="0053791C" w:rsidRPr="0053791C" w:rsidRDefault="0053791C" w:rsidP="0053791C">
      <w:pPr>
        <w:jc w:val="both"/>
      </w:pPr>
      <w:r w:rsidRPr="0053791C">
        <w:t>Jelgavā 2016.gada 24.novembrī</w:t>
      </w:r>
    </w:p>
    <w:sectPr w:rsidR="0053791C" w:rsidRPr="0053791C" w:rsidSect="0053791C">
      <w:headerReference w:type="first" r:id="rId8"/>
      <w:pgSz w:w="11906" w:h="16838" w:code="9"/>
      <w:pgMar w:top="851" w:right="99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0F1" w:rsidRDefault="004350F1">
      <w:r>
        <w:separator/>
      </w:r>
    </w:p>
  </w:endnote>
  <w:endnote w:type="continuationSeparator" w:id="0">
    <w:p w:rsidR="004350F1" w:rsidRDefault="0043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0F1" w:rsidRDefault="004350F1">
      <w:r>
        <w:separator/>
      </w:r>
    </w:p>
  </w:footnote>
  <w:footnote w:type="continuationSeparator" w:id="0">
    <w:p w:rsidR="004350F1" w:rsidRDefault="00435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8E18E4" w:rsidP="00197F0A">
    <w:pPr>
      <w:pStyle w:val="Header"/>
      <w:tabs>
        <w:tab w:val="clear" w:pos="4320"/>
        <w:tab w:val="clear" w:pos="8640"/>
      </w:tabs>
      <w:jc w:val="center"/>
      <w:rPr>
        <w:rFonts w:ascii="Arial" w:hAnsi="Arial"/>
        <w:b/>
        <w:sz w:val="28"/>
      </w:rPr>
    </w:pPr>
    <w:r w:rsidRPr="00620962">
      <w:rPr>
        <w:rFonts w:ascii="Arial" w:hAnsi="Arial"/>
        <w:b/>
        <w:noProof/>
        <w:sz w:val="28"/>
        <w:lang w:val="lv-LV"/>
      </w:rPr>
      <w:drawing>
        <wp:inline distT="0" distB="0" distL="0" distR="0" wp14:anchorId="29852997" wp14:editId="74994A43">
          <wp:extent cx="705485" cy="842645"/>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84264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text" w:val="LĒMUMS&#10;"/>
        <w:attr w:name="baseform" w:val="lēmums"/>
        <w:attr w:name="id" w:val="-1"/>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944"/>
    <w:multiLevelType w:val="multilevel"/>
    <w:tmpl w:val="F78A01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752F62"/>
    <w:multiLevelType w:val="hybridMultilevel"/>
    <w:tmpl w:val="8564C6CC"/>
    <w:lvl w:ilvl="0" w:tplc="0426000F">
      <w:start w:val="1"/>
      <w:numFmt w:val="decimal"/>
      <w:lvlText w:val="%1."/>
      <w:lvlJc w:val="left"/>
      <w:pPr>
        <w:ind w:left="785"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603239C"/>
    <w:multiLevelType w:val="hybridMultilevel"/>
    <w:tmpl w:val="88A24B8C"/>
    <w:lvl w:ilvl="0" w:tplc="23CA69C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5796B"/>
    <w:rsid w:val="00057E4D"/>
    <w:rsid w:val="000A64B3"/>
    <w:rsid w:val="000B138B"/>
    <w:rsid w:val="000B4742"/>
    <w:rsid w:val="000C4577"/>
    <w:rsid w:val="000C4CB0"/>
    <w:rsid w:val="000E4EB6"/>
    <w:rsid w:val="00157FB5"/>
    <w:rsid w:val="00197F0A"/>
    <w:rsid w:val="001A283D"/>
    <w:rsid w:val="001B2E18"/>
    <w:rsid w:val="001F0944"/>
    <w:rsid w:val="002051D3"/>
    <w:rsid w:val="002438AA"/>
    <w:rsid w:val="00243DEA"/>
    <w:rsid w:val="0028692F"/>
    <w:rsid w:val="002A71EA"/>
    <w:rsid w:val="002B1C8D"/>
    <w:rsid w:val="002B7EC3"/>
    <w:rsid w:val="002D745A"/>
    <w:rsid w:val="002E6967"/>
    <w:rsid w:val="00306913"/>
    <w:rsid w:val="0031251F"/>
    <w:rsid w:val="003164DC"/>
    <w:rsid w:val="00324522"/>
    <w:rsid w:val="00325D09"/>
    <w:rsid w:val="003615A7"/>
    <w:rsid w:val="00367CD1"/>
    <w:rsid w:val="003959A1"/>
    <w:rsid w:val="003B1D3D"/>
    <w:rsid w:val="003D5C89"/>
    <w:rsid w:val="003F656E"/>
    <w:rsid w:val="00401D7E"/>
    <w:rsid w:val="004350F1"/>
    <w:rsid w:val="0044759D"/>
    <w:rsid w:val="004C795D"/>
    <w:rsid w:val="004D47D9"/>
    <w:rsid w:val="004F4491"/>
    <w:rsid w:val="00505C31"/>
    <w:rsid w:val="0053791C"/>
    <w:rsid w:val="00540422"/>
    <w:rsid w:val="00573F68"/>
    <w:rsid w:val="00577970"/>
    <w:rsid w:val="00592B92"/>
    <w:rsid w:val="005A07B4"/>
    <w:rsid w:val="005B4439"/>
    <w:rsid w:val="0060175D"/>
    <w:rsid w:val="0063151B"/>
    <w:rsid w:val="00647DE3"/>
    <w:rsid w:val="00655166"/>
    <w:rsid w:val="0066324F"/>
    <w:rsid w:val="0066457D"/>
    <w:rsid w:val="006665D5"/>
    <w:rsid w:val="00686C7A"/>
    <w:rsid w:val="00696551"/>
    <w:rsid w:val="006A22E2"/>
    <w:rsid w:val="006B1B14"/>
    <w:rsid w:val="006D62C3"/>
    <w:rsid w:val="00720161"/>
    <w:rsid w:val="007419F0"/>
    <w:rsid w:val="00752874"/>
    <w:rsid w:val="00772DC6"/>
    <w:rsid w:val="00797DA4"/>
    <w:rsid w:val="007D6E1F"/>
    <w:rsid w:val="007F54F5"/>
    <w:rsid w:val="008038F0"/>
    <w:rsid w:val="00807AB7"/>
    <w:rsid w:val="00827057"/>
    <w:rsid w:val="008562DC"/>
    <w:rsid w:val="00880030"/>
    <w:rsid w:val="00884A6A"/>
    <w:rsid w:val="00892EB6"/>
    <w:rsid w:val="008D4A2B"/>
    <w:rsid w:val="008E18E4"/>
    <w:rsid w:val="009371A3"/>
    <w:rsid w:val="00946181"/>
    <w:rsid w:val="00997584"/>
    <w:rsid w:val="009C00E0"/>
    <w:rsid w:val="00AA3F48"/>
    <w:rsid w:val="00AB0CE8"/>
    <w:rsid w:val="00AB2145"/>
    <w:rsid w:val="00AB4940"/>
    <w:rsid w:val="00AF0DC8"/>
    <w:rsid w:val="00B35B4C"/>
    <w:rsid w:val="00B3791C"/>
    <w:rsid w:val="00B51C9C"/>
    <w:rsid w:val="00B64D4D"/>
    <w:rsid w:val="00B74CDF"/>
    <w:rsid w:val="00BB795F"/>
    <w:rsid w:val="00C01F25"/>
    <w:rsid w:val="00C2489F"/>
    <w:rsid w:val="00C27FE4"/>
    <w:rsid w:val="00C36D3B"/>
    <w:rsid w:val="00C516D8"/>
    <w:rsid w:val="00C75E2C"/>
    <w:rsid w:val="00CA0990"/>
    <w:rsid w:val="00CD139B"/>
    <w:rsid w:val="00CD13AC"/>
    <w:rsid w:val="00D00D85"/>
    <w:rsid w:val="00D1121C"/>
    <w:rsid w:val="00D73DBD"/>
    <w:rsid w:val="00DD1BF4"/>
    <w:rsid w:val="00DE1AB3"/>
    <w:rsid w:val="00E23FF1"/>
    <w:rsid w:val="00E61AB9"/>
    <w:rsid w:val="00EA770A"/>
    <w:rsid w:val="00EB10AE"/>
    <w:rsid w:val="00EB32D3"/>
    <w:rsid w:val="00EC4C76"/>
    <w:rsid w:val="00EC518D"/>
    <w:rsid w:val="00F5509E"/>
    <w:rsid w:val="00F6369D"/>
    <w:rsid w:val="00F7210E"/>
    <w:rsid w:val="00F848CF"/>
    <w:rsid w:val="00FB5D09"/>
    <w:rsid w:val="00FB6B06"/>
    <w:rsid w:val="00FD76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basedOn w:val="Normal"/>
    <w:uiPriority w:val="34"/>
    <w:qFormat/>
    <w:rsid w:val="0075287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basedOn w:val="Normal"/>
    <w:uiPriority w:val="34"/>
    <w:qFormat/>
    <w:rsid w:val="007528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47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1340</Words>
  <Characters>765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subject/>
  <dc:creator>Iveta Potapova</dc:creator>
  <cp:keywords/>
  <dc:description/>
  <cp:lastModifiedBy>Spīdola Ozoliņa</cp:lastModifiedBy>
  <cp:revision>10</cp:revision>
  <cp:lastPrinted>2016-11-17T07:36:00Z</cp:lastPrinted>
  <dcterms:created xsi:type="dcterms:W3CDTF">2016-11-15T06:56:00Z</dcterms:created>
  <dcterms:modified xsi:type="dcterms:W3CDTF">2016-12-02T09:46:00Z</dcterms:modified>
</cp:coreProperties>
</file>